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4CA9" w:rsidRDefault="00EA69FE" w:rsidP="00EA69FE">
      <w:pPr>
        <w:rPr>
          <w:rFonts w:asciiTheme="minorHAnsi" w:hAnsiTheme="minorHAnsi"/>
          <w:sz w:val="19"/>
          <w:szCs w:val="19"/>
        </w:rPr>
      </w:pPr>
      <w:r>
        <w:rPr>
          <w:rFonts w:asciiTheme="minorHAnsi" w:hAnsiTheme="minorHAnsi"/>
          <w:sz w:val="19"/>
          <w:szCs w:val="19"/>
        </w:rPr>
        <w:t xml:space="preserve">                 </w:t>
      </w:r>
    </w:p>
    <w:p w:rsidR="00EA69FE" w:rsidRPr="00051779" w:rsidRDefault="00EA69FE" w:rsidP="00EA69FE">
      <w:pPr>
        <w:rPr>
          <w:rFonts w:asciiTheme="minorHAnsi" w:hAnsiTheme="minorHAnsi"/>
          <w:sz w:val="19"/>
          <w:szCs w:val="19"/>
        </w:rPr>
      </w:pPr>
      <w:r>
        <w:rPr>
          <w:rFonts w:asciiTheme="minorHAnsi" w:hAnsiTheme="minorHAnsi"/>
          <w:sz w:val="19"/>
          <w:szCs w:val="19"/>
        </w:rPr>
        <w:t xml:space="preserve">                                                                                                                                                                                                                                                                                                                                                                                                                                                                                                                                                                 </w:t>
      </w:r>
    </w:p>
    <w:tbl>
      <w:tblPr>
        <w:tblW w:w="9741" w:type="dxa"/>
        <w:tblInd w:w="-142" w:type="dxa"/>
        <w:tblLayout w:type="fixed"/>
        <w:tblCellMar>
          <w:left w:w="0" w:type="dxa"/>
          <w:right w:w="0" w:type="dxa"/>
        </w:tblCellMar>
        <w:tblLook w:val="0000" w:firstRow="0" w:lastRow="0" w:firstColumn="0" w:lastColumn="0" w:noHBand="0" w:noVBand="0"/>
      </w:tblPr>
      <w:tblGrid>
        <w:gridCol w:w="272"/>
        <w:gridCol w:w="170"/>
        <w:gridCol w:w="1369"/>
        <w:gridCol w:w="786"/>
        <w:gridCol w:w="2325"/>
        <w:gridCol w:w="2268"/>
        <w:gridCol w:w="2308"/>
        <w:gridCol w:w="73"/>
        <w:gridCol w:w="170"/>
      </w:tblGrid>
      <w:tr w:rsidR="00EA69FE" w:rsidRPr="00051779" w:rsidTr="009A50BF">
        <w:trPr>
          <w:trHeight w:hRule="exact" w:val="160"/>
        </w:trPr>
        <w:tc>
          <w:tcPr>
            <w:tcW w:w="272" w:type="dxa"/>
          </w:tcPr>
          <w:p w:rsidR="00EA69FE" w:rsidRPr="00051779" w:rsidRDefault="00EA69FE" w:rsidP="009A50BF">
            <w:pPr>
              <w:pStyle w:val="Cabealho"/>
              <w:rPr>
                <w:rFonts w:asciiTheme="minorHAnsi" w:hAnsiTheme="minorHAnsi"/>
                <w:sz w:val="19"/>
                <w:szCs w:val="19"/>
              </w:rPr>
            </w:pPr>
          </w:p>
        </w:tc>
        <w:tc>
          <w:tcPr>
            <w:tcW w:w="170" w:type="dxa"/>
            <w:tcBorders>
              <w:top w:val="single" w:sz="18" w:space="0" w:color="auto"/>
              <w:left w:val="single" w:sz="18" w:space="0" w:color="auto"/>
            </w:tcBorders>
            <w:shd w:val="solid" w:color="C0C0C0" w:fill="auto"/>
          </w:tcPr>
          <w:p w:rsidR="00EA69FE" w:rsidRPr="00051779" w:rsidRDefault="00EA69FE" w:rsidP="009A50BF">
            <w:pPr>
              <w:rPr>
                <w:rFonts w:asciiTheme="minorHAnsi" w:hAnsiTheme="minorHAnsi"/>
                <w:sz w:val="19"/>
                <w:szCs w:val="19"/>
              </w:rPr>
            </w:pPr>
          </w:p>
        </w:tc>
        <w:tc>
          <w:tcPr>
            <w:tcW w:w="9056" w:type="dxa"/>
            <w:gridSpan w:val="5"/>
            <w:tcBorders>
              <w:top w:val="single" w:sz="18" w:space="0" w:color="auto"/>
            </w:tcBorders>
            <w:shd w:val="solid" w:color="C0C0C0" w:fill="auto"/>
          </w:tcPr>
          <w:p w:rsidR="00EA69FE" w:rsidRPr="00051779" w:rsidRDefault="00EA69FE" w:rsidP="009A50BF">
            <w:pPr>
              <w:rPr>
                <w:rFonts w:asciiTheme="minorHAnsi" w:hAnsiTheme="minorHAnsi"/>
                <w:sz w:val="19"/>
                <w:szCs w:val="19"/>
              </w:rPr>
            </w:pPr>
          </w:p>
        </w:tc>
        <w:tc>
          <w:tcPr>
            <w:tcW w:w="73" w:type="dxa"/>
            <w:tcBorders>
              <w:top w:val="single" w:sz="18" w:space="0" w:color="auto"/>
              <w:right w:val="single" w:sz="18" w:space="0" w:color="auto"/>
            </w:tcBorders>
            <w:shd w:val="solid" w:color="C0C0C0" w:fill="auto"/>
          </w:tcPr>
          <w:p w:rsidR="00EA69FE" w:rsidRPr="00051779" w:rsidRDefault="00EA69FE" w:rsidP="009A50BF">
            <w:pPr>
              <w:rPr>
                <w:rFonts w:asciiTheme="minorHAnsi" w:hAnsiTheme="minorHAnsi"/>
                <w:sz w:val="19"/>
                <w:szCs w:val="19"/>
              </w:rPr>
            </w:pPr>
          </w:p>
        </w:tc>
        <w:tc>
          <w:tcPr>
            <w:tcW w:w="170" w:type="dxa"/>
            <w:tcBorders>
              <w:left w:val="nil"/>
            </w:tcBorders>
          </w:tcPr>
          <w:p w:rsidR="00EA69FE" w:rsidRPr="00051779" w:rsidRDefault="00EA69FE" w:rsidP="009A50BF">
            <w:pPr>
              <w:rPr>
                <w:rFonts w:asciiTheme="minorHAnsi" w:hAnsiTheme="minorHAnsi"/>
                <w:sz w:val="19"/>
                <w:szCs w:val="19"/>
              </w:rPr>
            </w:pPr>
          </w:p>
        </w:tc>
      </w:tr>
      <w:tr w:rsidR="00EA69FE" w:rsidRPr="00051779" w:rsidTr="009A50BF">
        <w:trPr>
          <w:trHeight w:hRule="exact" w:val="160"/>
        </w:trPr>
        <w:tc>
          <w:tcPr>
            <w:tcW w:w="272" w:type="dxa"/>
            <w:tcBorders>
              <w:top w:val="single" w:sz="18" w:space="0" w:color="auto"/>
              <w:left w:val="single" w:sz="18" w:space="0" w:color="auto"/>
            </w:tcBorders>
            <w:shd w:val="solid" w:color="C0C0C0" w:fill="auto"/>
          </w:tcPr>
          <w:p w:rsidR="00EA69FE" w:rsidRPr="00051779" w:rsidRDefault="00EA69FE" w:rsidP="009A50BF">
            <w:pPr>
              <w:rPr>
                <w:rFonts w:asciiTheme="minorHAnsi" w:hAnsiTheme="minorHAnsi"/>
                <w:sz w:val="19"/>
                <w:szCs w:val="19"/>
              </w:rPr>
            </w:pPr>
          </w:p>
        </w:tc>
        <w:tc>
          <w:tcPr>
            <w:tcW w:w="170" w:type="dxa"/>
          </w:tcPr>
          <w:p w:rsidR="00EA69FE" w:rsidRPr="00051779" w:rsidRDefault="00EA69FE" w:rsidP="009A50BF">
            <w:pPr>
              <w:rPr>
                <w:rFonts w:asciiTheme="minorHAnsi" w:hAnsiTheme="minorHAnsi"/>
                <w:sz w:val="19"/>
                <w:szCs w:val="19"/>
              </w:rPr>
            </w:pPr>
          </w:p>
        </w:tc>
        <w:tc>
          <w:tcPr>
            <w:tcW w:w="9056" w:type="dxa"/>
            <w:gridSpan w:val="5"/>
          </w:tcPr>
          <w:p w:rsidR="00EA69FE" w:rsidRPr="00051779" w:rsidRDefault="00EA69FE" w:rsidP="009A50BF">
            <w:pPr>
              <w:rPr>
                <w:rFonts w:asciiTheme="minorHAnsi" w:hAnsiTheme="minorHAnsi"/>
                <w:sz w:val="19"/>
                <w:szCs w:val="19"/>
              </w:rPr>
            </w:pPr>
          </w:p>
        </w:tc>
        <w:tc>
          <w:tcPr>
            <w:tcW w:w="73" w:type="dxa"/>
          </w:tcPr>
          <w:p w:rsidR="00EA69FE" w:rsidRPr="00051779" w:rsidRDefault="00EA69FE" w:rsidP="009A50BF">
            <w:pPr>
              <w:ind w:hanging="368"/>
              <w:rPr>
                <w:rFonts w:asciiTheme="minorHAnsi" w:hAnsiTheme="minorHAnsi"/>
                <w:sz w:val="19"/>
                <w:szCs w:val="19"/>
              </w:rPr>
            </w:pPr>
          </w:p>
        </w:tc>
        <w:tc>
          <w:tcPr>
            <w:tcW w:w="170" w:type="dxa"/>
            <w:tcBorders>
              <w:top w:val="single" w:sz="18" w:space="0" w:color="auto"/>
              <w:right w:val="single" w:sz="18" w:space="0" w:color="auto"/>
            </w:tcBorders>
            <w:shd w:val="solid" w:color="C0C0C0" w:fill="auto"/>
          </w:tcPr>
          <w:p w:rsidR="00EA69FE" w:rsidRPr="00051779" w:rsidRDefault="00EA69FE" w:rsidP="009A50BF">
            <w:pPr>
              <w:rPr>
                <w:rFonts w:asciiTheme="minorHAnsi" w:hAnsiTheme="minorHAnsi"/>
                <w:sz w:val="19"/>
                <w:szCs w:val="19"/>
              </w:rPr>
            </w:pPr>
          </w:p>
        </w:tc>
      </w:tr>
      <w:tr w:rsidR="00EA69FE" w:rsidRPr="00051779" w:rsidTr="009A50BF">
        <w:tc>
          <w:tcPr>
            <w:tcW w:w="272" w:type="dxa"/>
            <w:tcBorders>
              <w:left w:val="single" w:sz="18" w:space="0" w:color="auto"/>
            </w:tcBorders>
            <w:shd w:val="solid" w:color="C0C0C0" w:fill="auto"/>
          </w:tcPr>
          <w:p w:rsidR="00EA69FE" w:rsidRPr="00051779" w:rsidRDefault="00EA69FE" w:rsidP="009A50BF">
            <w:pPr>
              <w:rPr>
                <w:rFonts w:asciiTheme="minorHAnsi" w:hAnsiTheme="minorHAnsi"/>
                <w:sz w:val="19"/>
                <w:szCs w:val="19"/>
              </w:rPr>
            </w:pPr>
          </w:p>
        </w:tc>
        <w:tc>
          <w:tcPr>
            <w:tcW w:w="170" w:type="dxa"/>
          </w:tcPr>
          <w:p w:rsidR="00EA69FE" w:rsidRPr="00051779" w:rsidRDefault="00EA69FE" w:rsidP="009A50BF">
            <w:pPr>
              <w:rPr>
                <w:rFonts w:asciiTheme="minorHAnsi" w:hAnsiTheme="minorHAnsi"/>
                <w:sz w:val="19"/>
                <w:szCs w:val="19"/>
              </w:rPr>
            </w:pPr>
          </w:p>
        </w:tc>
        <w:tc>
          <w:tcPr>
            <w:tcW w:w="2155" w:type="dxa"/>
            <w:gridSpan w:val="2"/>
          </w:tcPr>
          <w:p w:rsidR="00EA69FE" w:rsidRPr="00051779" w:rsidRDefault="00EA69FE" w:rsidP="009A50BF">
            <w:pPr>
              <w:rPr>
                <w:rFonts w:asciiTheme="minorHAnsi" w:hAnsiTheme="minorHAnsi"/>
                <w:sz w:val="19"/>
                <w:szCs w:val="19"/>
              </w:rPr>
            </w:pPr>
          </w:p>
        </w:tc>
        <w:tc>
          <w:tcPr>
            <w:tcW w:w="2325" w:type="dxa"/>
          </w:tcPr>
          <w:p w:rsidR="00EA69FE" w:rsidRPr="00051779" w:rsidRDefault="00EA69FE" w:rsidP="009A50BF">
            <w:pPr>
              <w:rPr>
                <w:rFonts w:asciiTheme="minorHAnsi" w:hAnsiTheme="minorHAnsi"/>
                <w:sz w:val="19"/>
                <w:szCs w:val="19"/>
              </w:rPr>
            </w:pPr>
          </w:p>
        </w:tc>
        <w:tc>
          <w:tcPr>
            <w:tcW w:w="2268" w:type="dxa"/>
          </w:tcPr>
          <w:p w:rsidR="00EA69FE" w:rsidRPr="00051779" w:rsidRDefault="00EA69FE" w:rsidP="009A50BF">
            <w:pPr>
              <w:rPr>
                <w:rFonts w:asciiTheme="minorHAnsi" w:hAnsiTheme="minorHAnsi"/>
                <w:sz w:val="19"/>
                <w:szCs w:val="19"/>
              </w:rPr>
            </w:pPr>
          </w:p>
        </w:tc>
        <w:tc>
          <w:tcPr>
            <w:tcW w:w="2308" w:type="dxa"/>
          </w:tcPr>
          <w:p w:rsidR="00EA69FE" w:rsidRPr="00051779" w:rsidRDefault="00EA69FE" w:rsidP="009A50BF">
            <w:pPr>
              <w:rPr>
                <w:rFonts w:asciiTheme="minorHAnsi" w:hAnsiTheme="minorHAnsi"/>
                <w:sz w:val="19"/>
                <w:szCs w:val="19"/>
              </w:rPr>
            </w:pPr>
          </w:p>
        </w:tc>
        <w:tc>
          <w:tcPr>
            <w:tcW w:w="73" w:type="dxa"/>
          </w:tcPr>
          <w:p w:rsidR="00EA69FE" w:rsidRPr="00051779" w:rsidRDefault="00EA69FE" w:rsidP="009A50BF">
            <w:pPr>
              <w:rPr>
                <w:rFonts w:asciiTheme="minorHAnsi" w:hAnsiTheme="minorHAnsi"/>
                <w:sz w:val="19"/>
                <w:szCs w:val="19"/>
              </w:rPr>
            </w:pPr>
          </w:p>
        </w:tc>
        <w:tc>
          <w:tcPr>
            <w:tcW w:w="170" w:type="dxa"/>
            <w:tcBorders>
              <w:right w:val="single" w:sz="18" w:space="0" w:color="auto"/>
            </w:tcBorders>
            <w:shd w:val="solid" w:color="C0C0C0" w:fill="auto"/>
          </w:tcPr>
          <w:p w:rsidR="00EA69FE" w:rsidRPr="00051779" w:rsidRDefault="00EA69FE" w:rsidP="009A50BF">
            <w:pPr>
              <w:rPr>
                <w:rFonts w:asciiTheme="minorHAnsi" w:hAnsiTheme="minorHAnsi"/>
                <w:sz w:val="19"/>
                <w:szCs w:val="19"/>
              </w:rPr>
            </w:pPr>
          </w:p>
        </w:tc>
      </w:tr>
      <w:tr w:rsidR="00EA69FE" w:rsidRPr="00051779" w:rsidTr="009A50BF">
        <w:trPr>
          <w:cantSplit/>
          <w:trHeight w:val="963"/>
        </w:trPr>
        <w:tc>
          <w:tcPr>
            <w:tcW w:w="272" w:type="dxa"/>
            <w:tcBorders>
              <w:left w:val="single" w:sz="18" w:space="0" w:color="auto"/>
            </w:tcBorders>
            <w:shd w:val="solid" w:color="C0C0C0" w:fill="auto"/>
          </w:tcPr>
          <w:p w:rsidR="00EA69FE" w:rsidRPr="00051779" w:rsidRDefault="00EA69FE" w:rsidP="009A50BF">
            <w:pPr>
              <w:rPr>
                <w:rFonts w:asciiTheme="minorHAnsi" w:hAnsiTheme="minorHAnsi"/>
                <w:sz w:val="19"/>
                <w:szCs w:val="19"/>
              </w:rPr>
            </w:pPr>
          </w:p>
        </w:tc>
        <w:tc>
          <w:tcPr>
            <w:tcW w:w="170" w:type="dxa"/>
          </w:tcPr>
          <w:p w:rsidR="00EA69FE" w:rsidRPr="00051779" w:rsidRDefault="00EA69FE" w:rsidP="009A50BF">
            <w:pPr>
              <w:rPr>
                <w:rFonts w:asciiTheme="minorHAnsi" w:hAnsiTheme="minorHAnsi"/>
                <w:sz w:val="19"/>
                <w:szCs w:val="19"/>
              </w:rPr>
            </w:pPr>
          </w:p>
        </w:tc>
        <w:tc>
          <w:tcPr>
            <w:tcW w:w="1369" w:type="dxa"/>
          </w:tcPr>
          <w:p w:rsidR="00EA69FE" w:rsidRPr="00051779" w:rsidRDefault="00EA69FE" w:rsidP="009A50BF">
            <w:pPr>
              <w:rPr>
                <w:rFonts w:asciiTheme="minorHAnsi" w:hAnsiTheme="minorHAnsi" w:cs="Arial"/>
                <w:sz w:val="19"/>
                <w:szCs w:val="19"/>
              </w:rPr>
            </w:pPr>
            <w:r w:rsidRPr="00051779">
              <w:rPr>
                <w:rFonts w:asciiTheme="minorHAnsi" w:hAnsiTheme="minorHAnsi" w:cs="Arial"/>
                <w:sz w:val="19"/>
                <w:szCs w:val="19"/>
              </w:rPr>
              <w:object w:dxaOrig="3420" w:dyaOrig="29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5pt;height:50.25pt" o:ole="">
                  <v:imagedata r:id="rId8" o:title=""/>
                </v:shape>
                <o:OLEObject Type="Embed" ProgID="PBrush" ShapeID="_x0000_i1025" DrawAspect="Content" ObjectID="_1615619982" r:id="rId9"/>
              </w:object>
            </w:r>
          </w:p>
        </w:tc>
        <w:tc>
          <w:tcPr>
            <w:tcW w:w="7687" w:type="dxa"/>
            <w:gridSpan w:val="4"/>
          </w:tcPr>
          <w:p w:rsidR="00EA69FE" w:rsidRPr="00051779" w:rsidRDefault="00EA69FE" w:rsidP="009A50BF">
            <w:pPr>
              <w:jc w:val="center"/>
              <w:rPr>
                <w:rFonts w:asciiTheme="minorHAnsi" w:hAnsiTheme="minorHAnsi" w:cs="Arial"/>
                <w:color w:val="003300"/>
                <w:sz w:val="19"/>
                <w:szCs w:val="19"/>
              </w:rPr>
            </w:pPr>
            <w:r w:rsidRPr="00051779">
              <w:rPr>
                <w:rFonts w:asciiTheme="minorHAnsi" w:hAnsiTheme="minorHAnsi" w:cs="Arial"/>
                <w:color w:val="003300"/>
                <w:sz w:val="19"/>
                <w:szCs w:val="19"/>
              </w:rPr>
              <w:t>SUAPE</w:t>
            </w:r>
          </w:p>
          <w:p w:rsidR="00EA69FE" w:rsidRPr="00051779" w:rsidRDefault="00EA69FE" w:rsidP="009A50BF">
            <w:pPr>
              <w:jc w:val="center"/>
              <w:rPr>
                <w:rFonts w:asciiTheme="minorHAnsi" w:hAnsiTheme="minorHAnsi" w:cs="Arial"/>
                <w:sz w:val="19"/>
                <w:szCs w:val="19"/>
              </w:rPr>
            </w:pPr>
            <w:r w:rsidRPr="00051779">
              <w:rPr>
                <w:rFonts w:asciiTheme="minorHAnsi" w:hAnsiTheme="minorHAnsi" w:cs="Arial"/>
                <w:b/>
                <w:color w:val="003300"/>
                <w:sz w:val="19"/>
                <w:szCs w:val="19"/>
              </w:rPr>
              <w:t>Comple</w:t>
            </w:r>
            <w:r w:rsidRPr="00051779">
              <w:rPr>
                <w:rFonts w:asciiTheme="minorHAnsi" w:hAnsiTheme="minorHAnsi" w:cs="Arial"/>
                <w:b/>
                <w:color w:val="003300"/>
                <w:spacing w:val="-2"/>
                <w:sz w:val="19"/>
                <w:szCs w:val="19"/>
              </w:rPr>
              <w:t>xo Industrial Portuário Governador Eraldo Gueiros</w:t>
            </w:r>
          </w:p>
        </w:tc>
        <w:tc>
          <w:tcPr>
            <w:tcW w:w="73" w:type="dxa"/>
          </w:tcPr>
          <w:p w:rsidR="00EA69FE" w:rsidRPr="00051779" w:rsidRDefault="00EA69FE" w:rsidP="009A50BF">
            <w:pPr>
              <w:rPr>
                <w:rFonts w:asciiTheme="minorHAnsi" w:hAnsiTheme="minorHAnsi"/>
                <w:sz w:val="19"/>
                <w:szCs w:val="19"/>
              </w:rPr>
            </w:pPr>
          </w:p>
        </w:tc>
        <w:tc>
          <w:tcPr>
            <w:tcW w:w="170" w:type="dxa"/>
            <w:tcBorders>
              <w:right w:val="single" w:sz="18" w:space="0" w:color="auto"/>
            </w:tcBorders>
            <w:shd w:val="solid" w:color="C0C0C0" w:fill="auto"/>
          </w:tcPr>
          <w:p w:rsidR="00EA69FE" w:rsidRPr="00051779" w:rsidRDefault="00EA69FE" w:rsidP="009A50BF">
            <w:pPr>
              <w:rPr>
                <w:rFonts w:asciiTheme="minorHAnsi" w:hAnsiTheme="minorHAnsi"/>
                <w:sz w:val="19"/>
                <w:szCs w:val="19"/>
              </w:rPr>
            </w:pPr>
          </w:p>
        </w:tc>
      </w:tr>
      <w:tr w:rsidR="00EA69FE" w:rsidRPr="00051779" w:rsidTr="009A50BF">
        <w:tc>
          <w:tcPr>
            <w:tcW w:w="272" w:type="dxa"/>
            <w:tcBorders>
              <w:left w:val="single" w:sz="18" w:space="0" w:color="auto"/>
            </w:tcBorders>
            <w:shd w:val="solid" w:color="C0C0C0" w:fill="auto"/>
          </w:tcPr>
          <w:p w:rsidR="00EA69FE" w:rsidRPr="00051779" w:rsidRDefault="00EA69FE" w:rsidP="009A50BF">
            <w:pPr>
              <w:rPr>
                <w:rFonts w:asciiTheme="minorHAnsi" w:hAnsiTheme="minorHAnsi"/>
                <w:sz w:val="19"/>
                <w:szCs w:val="19"/>
              </w:rPr>
            </w:pPr>
          </w:p>
        </w:tc>
        <w:tc>
          <w:tcPr>
            <w:tcW w:w="170" w:type="dxa"/>
          </w:tcPr>
          <w:p w:rsidR="00EA69FE" w:rsidRPr="00051779" w:rsidRDefault="00EA69FE" w:rsidP="009A50BF">
            <w:pPr>
              <w:rPr>
                <w:rFonts w:asciiTheme="minorHAnsi" w:hAnsiTheme="minorHAnsi"/>
                <w:sz w:val="19"/>
                <w:szCs w:val="19"/>
              </w:rPr>
            </w:pPr>
          </w:p>
        </w:tc>
        <w:tc>
          <w:tcPr>
            <w:tcW w:w="9056" w:type="dxa"/>
            <w:gridSpan w:val="5"/>
          </w:tcPr>
          <w:p w:rsidR="00EA69FE" w:rsidRPr="00051779" w:rsidRDefault="00EA69FE" w:rsidP="009A50BF">
            <w:pPr>
              <w:tabs>
                <w:tab w:val="left" w:pos="142"/>
                <w:tab w:val="left" w:pos="7655"/>
              </w:tabs>
              <w:ind w:left="1361"/>
              <w:jc w:val="center"/>
              <w:rPr>
                <w:rFonts w:asciiTheme="minorHAnsi" w:hAnsiTheme="minorHAnsi" w:cs="Arial"/>
                <w:b/>
                <w:sz w:val="19"/>
                <w:szCs w:val="19"/>
              </w:rPr>
            </w:pPr>
            <w:r>
              <w:rPr>
                <w:rFonts w:asciiTheme="minorHAnsi" w:hAnsiTheme="minorHAnsi" w:cs="Arial"/>
                <w:b/>
                <w:sz w:val="19"/>
                <w:szCs w:val="19"/>
              </w:rPr>
              <w:t xml:space="preserve">COMISSÃO </w:t>
            </w:r>
            <w:r w:rsidR="00EE5134">
              <w:rPr>
                <w:rFonts w:asciiTheme="minorHAnsi" w:hAnsiTheme="minorHAnsi" w:cs="Arial"/>
                <w:b/>
                <w:sz w:val="19"/>
                <w:szCs w:val="19"/>
              </w:rPr>
              <w:t>PERMANENTE DE LICITAÇÃO</w:t>
            </w:r>
          </w:p>
          <w:p w:rsidR="00EA69FE" w:rsidRPr="00051779" w:rsidRDefault="00EA69FE" w:rsidP="009A50BF">
            <w:pPr>
              <w:pStyle w:val="Ttulo3"/>
              <w:spacing w:before="0" w:line="240" w:lineRule="auto"/>
              <w:ind w:left="1361"/>
              <w:rPr>
                <w:rFonts w:asciiTheme="minorHAnsi" w:hAnsiTheme="minorHAnsi" w:cs="Arial"/>
                <w:sz w:val="19"/>
                <w:szCs w:val="19"/>
              </w:rPr>
            </w:pPr>
            <w:r w:rsidRPr="00051779">
              <w:rPr>
                <w:rFonts w:asciiTheme="minorHAnsi" w:hAnsiTheme="minorHAnsi" w:cs="Arial"/>
                <w:sz w:val="19"/>
                <w:szCs w:val="19"/>
              </w:rPr>
              <w:t>Fone: (081) 3527-5025</w:t>
            </w:r>
            <w:r w:rsidR="00064CA9">
              <w:rPr>
                <w:rFonts w:asciiTheme="minorHAnsi" w:hAnsiTheme="minorHAnsi" w:cs="Arial"/>
                <w:sz w:val="19"/>
                <w:szCs w:val="19"/>
              </w:rPr>
              <w:t>/3527-5098</w:t>
            </w:r>
            <w:r w:rsidRPr="00051779">
              <w:rPr>
                <w:rFonts w:asciiTheme="minorHAnsi" w:hAnsiTheme="minorHAnsi" w:cs="Arial"/>
                <w:sz w:val="19"/>
                <w:szCs w:val="19"/>
              </w:rPr>
              <w:t xml:space="preserve"> </w:t>
            </w:r>
          </w:p>
          <w:p w:rsidR="00EA69FE" w:rsidRPr="00051779" w:rsidRDefault="00EA69FE" w:rsidP="009A50BF">
            <w:pPr>
              <w:ind w:left="1361"/>
              <w:jc w:val="center"/>
              <w:rPr>
                <w:rFonts w:asciiTheme="minorHAnsi" w:hAnsiTheme="minorHAnsi" w:cs="Arial"/>
                <w:b/>
                <w:sz w:val="19"/>
                <w:szCs w:val="19"/>
              </w:rPr>
            </w:pPr>
            <w:r w:rsidRPr="00051779">
              <w:rPr>
                <w:rFonts w:asciiTheme="minorHAnsi" w:hAnsiTheme="minorHAnsi" w:cs="Arial"/>
                <w:b/>
                <w:sz w:val="19"/>
                <w:szCs w:val="19"/>
              </w:rPr>
              <w:t>E-mail: cpl@suape.pe.gov.br</w:t>
            </w:r>
          </w:p>
          <w:p w:rsidR="00EA69FE" w:rsidRPr="00051779" w:rsidRDefault="00EA69FE" w:rsidP="009A50BF">
            <w:pPr>
              <w:jc w:val="center"/>
              <w:rPr>
                <w:rFonts w:asciiTheme="minorHAnsi" w:hAnsiTheme="minorHAnsi" w:cs="Arial"/>
                <w:sz w:val="19"/>
                <w:szCs w:val="19"/>
              </w:rPr>
            </w:pPr>
          </w:p>
          <w:p w:rsidR="00EA69FE" w:rsidRPr="00051779" w:rsidRDefault="00EA69FE" w:rsidP="009A50BF">
            <w:pPr>
              <w:rPr>
                <w:rFonts w:asciiTheme="minorHAnsi" w:hAnsiTheme="minorHAnsi" w:cs="Arial"/>
                <w:sz w:val="19"/>
                <w:szCs w:val="19"/>
              </w:rPr>
            </w:pPr>
          </w:p>
          <w:p w:rsidR="00EA69FE" w:rsidRPr="00051779" w:rsidRDefault="00EA69FE" w:rsidP="009A50BF">
            <w:pPr>
              <w:jc w:val="center"/>
              <w:rPr>
                <w:rFonts w:asciiTheme="minorHAnsi" w:hAnsiTheme="minorHAnsi" w:cs="Arial"/>
                <w:sz w:val="19"/>
                <w:szCs w:val="19"/>
              </w:rPr>
            </w:pPr>
          </w:p>
          <w:p w:rsidR="00EA69FE" w:rsidRPr="00051779" w:rsidRDefault="00EA69FE" w:rsidP="009A50BF">
            <w:pPr>
              <w:jc w:val="center"/>
              <w:rPr>
                <w:rFonts w:asciiTheme="minorHAnsi" w:hAnsiTheme="minorHAnsi" w:cs="Arial"/>
                <w:sz w:val="19"/>
                <w:szCs w:val="19"/>
              </w:rPr>
            </w:pPr>
          </w:p>
          <w:p w:rsidR="00EA69FE" w:rsidRDefault="00EA69FE" w:rsidP="00EA69FE">
            <w:pPr>
              <w:jc w:val="center"/>
              <w:rPr>
                <w:rFonts w:ascii="Arial" w:hAnsi="Arial" w:cs="Arial"/>
                <w:b/>
                <w:bCs/>
                <w:sz w:val="20"/>
                <w:szCs w:val="20"/>
              </w:rPr>
            </w:pPr>
            <w:r>
              <w:rPr>
                <w:rFonts w:ascii="Arial" w:hAnsi="Arial" w:cs="Arial"/>
                <w:b/>
                <w:bCs/>
                <w:sz w:val="20"/>
                <w:szCs w:val="20"/>
              </w:rPr>
              <w:t>OBJETO DA LICITAÇÃO</w:t>
            </w:r>
            <w:r w:rsidR="00336372">
              <w:rPr>
                <w:rFonts w:ascii="Arial" w:hAnsi="Arial" w:cs="Arial"/>
                <w:b/>
                <w:bCs/>
                <w:sz w:val="20"/>
                <w:szCs w:val="20"/>
              </w:rPr>
              <w:t xml:space="preserve">: </w:t>
            </w:r>
            <w:proofErr w:type="spellStart"/>
            <w:r w:rsidR="00822F25">
              <w:rPr>
                <w:rFonts w:ascii="Arial" w:hAnsi="Arial" w:cs="Arial"/>
                <w:b/>
                <w:bCs/>
                <w:sz w:val="20"/>
                <w:szCs w:val="20"/>
              </w:rPr>
              <w:t>xxxxxxxxxxxxxxxxxxxxxxxxxxxxxxxxxxxxxxxxxxx</w:t>
            </w:r>
            <w:proofErr w:type="spellEnd"/>
            <w:r w:rsidR="00D003F4" w:rsidRPr="00D003F4">
              <w:rPr>
                <w:rFonts w:ascii="Arial" w:hAnsi="Arial" w:cs="Arial"/>
                <w:b/>
                <w:bCs/>
                <w:sz w:val="20"/>
                <w:szCs w:val="20"/>
              </w:rPr>
              <w:t>.</w:t>
            </w:r>
          </w:p>
          <w:p w:rsidR="00EA69FE" w:rsidRDefault="00EA69FE" w:rsidP="00EA69FE">
            <w:pPr>
              <w:jc w:val="center"/>
              <w:rPr>
                <w:rFonts w:ascii="Arial" w:hAnsi="Arial" w:cs="Arial"/>
                <w:b/>
                <w:bCs/>
                <w:sz w:val="20"/>
                <w:szCs w:val="20"/>
              </w:rPr>
            </w:pPr>
          </w:p>
          <w:p w:rsidR="00EA69FE" w:rsidRDefault="00EA69FE" w:rsidP="00EA69FE">
            <w:pPr>
              <w:jc w:val="center"/>
              <w:rPr>
                <w:rFonts w:ascii="Arial" w:hAnsi="Arial" w:cs="Arial"/>
                <w:b/>
                <w:bCs/>
                <w:sz w:val="20"/>
                <w:szCs w:val="20"/>
              </w:rPr>
            </w:pPr>
          </w:p>
          <w:p w:rsidR="00EA69FE" w:rsidRDefault="00EA69FE" w:rsidP="00EA69FE">
            <w:pPr>
              <w:jc w:val="center"/>
              <w:rPr>
                <w:rFonts w:ascii="Arial" w:hAnsi="Arial" w:cs="Arial"/>
                <w:b/>
                <w:bCs/>
                <w:sz w:val="20"/>
                <w:szCs w:val="20"/>
              </w:rPr>
            </w:pPr>
          </w:p>
          <w:p w:rsidR="00EA69FE" w:rsidRDefault="00EA69FE" w:rsidP="00EA69FE">
            <w:pPr>
              <w:jc w:val="center"/>
              <w:rPr>
                <w:rFonts w:ascii="Arial" w:hAnsi="Arial" w:cs="Arial"/>
                <w:b/>
                <w:bCs/>
                <w:sz w:val="20"/>
                <w:szCs w:val="20"/>
              </w:rPr>
            </w:pPr>
          </w:p>
          <w:p w:rsidR="00EA69FE" w:rsidRDefault="00EA69FE" w:rsidP="00EA69FE">
            <w:pPr>
              <w:jc w:val="both"/>
              <w:rPr>
                <w:rFonts w:ascii="Arial" w:hAnsi="Arial" w:cs="Arial"/>
                <w:b/>
                <w:sz w:val="20"/>
                <w:szCs w:val="20"/>
              </w:rPr>
            </w:pPr>
          </w:p>
          <w:p w:rsidR="00EA69FE" w:rsidRPr="00051779" w:rsidRDefault="00EA69FE" w:rsidP="009A50BF">
            <w:pPr>
              <w:jc w:val="center"/>
              <w:rPr>
                <w:rFonts w:asciiTheme="minorHAnsi" w:hAnsiTheme="minorHAnsi" w:cs="Arial"/>
                <w:sz w:val="19"/>
                <w:szCs w:val="19"/>
              </w:rPr>
            </w:pPr>
          </w:p>
          <w:p w:rsidR="00EA69FE" w:rsidRPr="00051779" w:rsidRDefault="00EA69FE" w:rsidP="009A50BF">
            <w:pPr>
              <w:jc w:val="center"/>
              <w:rPr>
                <w:rFonts w:asciiTheme="minorHAnsi" w:hAnsiTheme="minorHAnsi" w:cs="Arial"/>
                <w:sz w:val="19"/>
                <w:szCs w:val="19"/>
              </w:rPr>
            </w:pPr>
          </w:p>
          <w:p w:rsidR="00EA69FE" w:rsidRPr="00051779" w:rsidRDefault="00EA69FE" w:rsidP="009A50BF">
            <w:pPr>
              <w:jc w:val="center"/>
              <w:rPr>
                <w:rFonts w:asciiTheme="minorHAnsi" w:hAnsiTheme="minorHAnsi" w:cs="Arial"/>
                <w:sz w:val="19"/>
                <w:szCs w:val="19"/>
              </w:rPr>
            </w:pPr>
            <w:r w:rsidRPr="00051779">
              <w:rPr>
                <w:rFonts w:asciiTheme="minorHAnsi" w:hAnsiTheme="minorHAnsi" w:cs="Arial"/>
                <w:b/>
                <w:sz w:val="19"/>
                <w:szCs w:val="19"/>
              </w:rPr>
              <w:t xml:space="preserve">IPOJUCA, </w:t>
            </w:r>
            <w:proofErr w:type="spellStart"/>
            <w:proofErr w:type="gramStart"/>
            <w:r w:rsidR="00822F25">
              <w:rPr>
                <w:rFonts w:asciiTheme="minorHAnsi" w:hAnsiTheme="minorHAnsi" w:cs="Arial"/>
                <w:b/>
                <w:sz w:val="19"/>
                <w:szCs w:val="19"/>
              </w:rPr>
              <w:t>xxxxxxxxx</w:t>
            </w:r>
            <w:proofErr w:type="spellEnd"/>
            <w:r w:rsidR="00822F25">
              <w:rPr>
                <w:rFonts w:asciiTheme="minorHAnsi" w:hAnsiTheme="minorHAnsi" w:cs="Arial"/>
                <w:b/>
                <w:sz w:val="19"/>
                <w:szCs w:val="19"/>
              </w:rPr>
              <w:t xml:space="preserve"> </w:t>
            </w:r>
            <w:r w:rsidR="00D003F4">
              <w:rPr>
                <w:rFonts w:asciiTheme="minorHAnsi" w:hAnsiTheme="minorHAnsi" w:cs="Arial"/>
                <w:b/>
                <w:sz w:val="19"/>
                <w:szCs w:val="19"/>
              </w:rPr>
              <w:t xml:space="preserve"> DE</w:t>
            </w:r>
            <w:proofErr w:type="gramEnd"/>
            <w:r w:rsidR="00D003F4">
              <w:rPr>
                <w:rFonts w:asciiTheme="minorHAnsi" w:hAnsiTheme="minorHAnsi" w:cs="Arial"/>
                <w:b/>
                <w:sz w:val="19"/>
                <w:szCs w:val="19"/>
              </w:rPr>
              <w:t xml:space="preserve"> 2019</w:t>
            </w:r>
          </w:p>
          <w:p w:rsidR="00EA69FE" w:rsidRPr="00051779" w:rsidRDefault="00EA69FE" w:rsidP="009A50BF">
            <w:pPr>
              <w:rPr>
                <w:rFonts w:asciiTheme="minorHAnsi" w:hAnsiTheme="minorHAnsi" w:cs="Arial"/>
                <w:sz w:val="19"/>
                <w:szCs w:val="19"/>
              </w:rPr>
            </w:pPr>
          </w:p>
        </w:tc>
        <w:tc>
          <w:tcPr>
            <w:tcW w:w="73" w:type="dxa"/>
          </w:tcPr>
          <w:p w:rsidR="00EA69FE" w:rsidRPr="00051779" w:rsidRDefault="00EA69FE" w:rsidP="009A50BF">
            <w:pPr>
              <w:rPr>
                <w:rFonts w:asciiTheme="minorHAnsi" w:hAnsiTheme="minorHAnsi"/>
                <w:sz w:val="19"/>
                <w:szCs w:val="19"/>
              </w:rPr>
            </w:pPr>
          </w:p>
        </w:tc>
        <w:tc>
          <w:tcPr>
            <w:tcW w:w="170" w:type="dxa"/>
            <w:tcBorders>
              <w:right w:val="single" w:sz="18" w:space="0" w:color="auto"/>
            </w:tcBorders>
            <w:shd w:val="solid" w:color="C0C0C0" w:fill="auto"/>
          </w:tcPr>
          <w:p w:rsidR="00EA69FE" w:rsidRPr="00051779" w:rsidRDefault="00EA69FE" w:rsidP="009A50BF">
            <w:pPr>
              <w:rPr>
                <w:rFonts w:asciiTheme="minorHAnsi" w:hAnsiTheme="minorHAnsi"/>
                <w:sz w:val="19"/>
                <w:szCs w:val="19"/>
              </w:rPr>
            </w:pPr>
          </w:p>
        </w:tc>
      </w:tr>
      <w:tr w:rsidR="00EA69FE" w:rsidRPr="00051779" w:rsidTr="009A50BF">
        <w:trPr>
          <w:trHeight w:hRule="exact" w:val="160"/>
        </w:trPr>
        <w:tc>
          <w:tcPr>
            <w:tcW w:w="272" w:type="dxa"/>
            <w:tcBorders>
              <w:left w:val="single" w:sz="18" w:space="0" w:color="auto"/>
              <w:bottom w:val="single" w:sz="18" w:space="0" w:color="auto"/>
            </w:tcBorders>
            <w:shd w:val="solid" w:color="C0C0C0" w:fill="auto"/>
          </w:tcPr>
          <w:p w:rsidR="00EA69FE" w:rsidRPr="00051779" w:rsidRDefault="00EA69FE" w:rsidP="009A50BF">
            <w:pPr>
              <w:rPr>
                <w:rFonts w:asciiTheme="minorHAnsi" w:hAnsiTheme="minorHAnsi"/>
                <w:sz w:val="19"/>
                <w:szCs w:val="19"/>
              </w:rPr>
            </w:pPr>
          </w:p>
        </w:tc>
        <w:tc>
          <w:tcPr>
            <w:tcW w:w="170" w:type="dxa"/>
          </w:tcPr>
          <w:p w:rsidR="00EA69FE" w:rsidRPr="00051779" w:rsidRDefault="00EA69FE" w:rsidP="009A50BF">
            <w:pPr>
              <w:rPr>
                <w:rFonts w:asciiTheme="minorHAnsi" w:hAnsiTheme="minorHAnsi"/>
                <w:sz w:val="19"/>
                <w:szCs w:val="19"/>
              </w:rPr>
            </w:pPr>
          </w:p>
        </w:tc>
        <w:tc>
          <w:tcPr>
            <w:tcW w:w="9056" w:type="dxa"/>
            <w:gridSpan w:val="5"/>
          </w:tcPr>
          <w:p w:rsidR="00EA69FE" w:rsidRPr="00051779" w:rsidRDefault="00EA69FE" w:rsidP="009A50BF">
            <w:pPr>
              <w:rPr>
                <w:rFonts w:asciiTheme="minorHAnsi" w:hAnsiTheme="minorHAnsi"/>
                <w:sz w:val="19"/>
                <w:szCs w:val="19"/>
              </w:rPr>
            </w:pPr>
          </w:p>
        </w:tc>
        <w:tc>
          <w:tcPr>
            <w:tcW w:w="73" w:type="dxa"/>
          </w:tcPr>
          <w:p w:rsidR="00EA69FE" w:rsidRPr="00051779" w:rsidRDefault="00EA69FE" w:rsidP="009A50BF">
            <w:pPr>
              <w:rPr>
                <w:rFonts w:asciiTheme="minorHAnsi" w:hAnsiTheme="minorHAnsi"/>
                <w:sz w:val="19"/>
                <w:szCs w:val="19"/>
              </w:rPr>
            </w:pPr>
          </w:p>
        </w:tc>
        <w:tc>
          <w:tcPr>
            <w:tcW w:w="170" w:type="dxa"/>
            <w:tcBorders>
              <w:bottom w:val="single" w:sz="18" w:space="0" w:color="auto"/>
              <w:right w:val="single" w:sz="18" w:space="0" w:color="auto"/>
            </w:tcBorders>
            <w:shd w:val="solid" w:color="C0C0C0" w:fill="auto"/>
          </w:tcPr>
          <w:p w:rsidR="00EA69FE" w:rsidRPr="00051779" w:rsidRDefault="00EA69FE" w:rsidP="009A50BF">
            <w:pPr>
              <w:rPr>
                <w:rFonts w:asciiTheme="minorHAnsi" w:hAnsiTheme="minorHAnsi"/>
                <w:sz w:val="19"/>
                <w:szCs w:val="19"/>
              </w:rPr>
            </w:pPr>
          </w:p>
        </w:tc>
      </w:tr>
      <w:tr w:rsidR="00EA69FE" w:rsidRPr="00051779" w:rsidTr="009A50BF">
        <w:trPr>
          <w:trHeight w:hRule="exact" w:val="160"/>
        </w:trPr>
        <w:tc>
          <w:tcPr>
            <w:tcW w:w="272" w:type="dxa"/>
          </w:tcPr>
          <w:p w:rsidR="00EA69FE" w:rsidRPr="00051779" w:rsidRDefault="00EA69FE" w:rsidP="009A50BF">
            <w:pPr>
              <w:rPr>
                <w:rFonts w:asciiTheme="minorHAnsi" w:hAnsiTheme="minorHAnsi"/>
                <w:sz w:val="19"/>
                <w:szCs w:val="19"/>
              </w:rPr>
            </w:pPr>
          </w:p>
        </w:tc>
        <w:tc>
          <w:tcPr>
            <w:tcW w:w="170" w:type="dxa"/>
            <w:tcBorders>
              <w:left w:val="single" w:sz="18" w:space="0" w:color="auto"/>
              <w:bottom w:val="single" w:sz="18" w:space="0" w:color="auto"/>
            </w:tcBorders>
            <w:shd w:val="solid" w:color="C0C0C0" w:fill="auto"/>
          </w:tcPr>
          <w:p w:rsidR="00EA69FE" w:rsidRPr="00051779" w:rsidRDefault="00EA69FE" w:rsidP="009A50BF">
            <w:pPr>
              <w:rPr>
                <w:rFonts w:asciiTheme="minorHAnsi" w:hAnsiTheme="minorHAnsi"/>
                <w:sz w:val="19"/>
                <w:szCs w:val="19"/>
              </w:rPr>
            </w:pPr>
          </w:p>
        </w:tc>
        <w:tc>
          <w:tcPr>
            <w:tcW w:w="9056" w:type="dxa"/>
            <w:gridSpan w:val="5"/>
            <w:tcBorders>
              <w:bottom w:val="single" w:sz="18" w:space="0" w:color="auto"/>
            </w:tcBorders>
            <w:shd w:val="solid" w:color="C0C0C0" w:fill="auto"/>
          </w:tcPr>
          <w:p w:rsidR="00EA69FE" w:rsidRPr="00051779" w:rsidRDefault="00EA69FE" w:rsidP="009A50BF">
            <w:pPr>
              <w:rPr>
                <w:rFonts w:asciiTheme="minorHAnsi" w:hAnsiTheme="minorHAnsi"/>
                <w:sz w:val="19"/>
                <w:szCs w:val="19"/>
              </w:rPr>
            </w:pPr>
          </w:p>
        </w:tc>
        <w:tc>
          <w:tcPr>
            <w:tcW w:w="73" w:type="dxa"/>
            <w:tcBorders>
              <w:bottom w:val="single" w:sz="18" w:space="0" w:color="auto"/>
              <w:right w:val="single" w:sz="18" w:space="0" w:color="auto"/>
            </w:tcBorders>
            <w:shd w:val="solid" w:color="C0C0C0" w:fill="auto"/>
          </w:tcPr>
          <w:p w:rsidR="00EA69FE" w:rsidRPr="00051779" w:rsidRDefault="00EA69FE" w:rsidP="009A50BF">
            <w:pPr>
              <w:rPr>
                <w:rFonts w:asciiTheme="minorHAnsi" w:hAnsiTheme="minorHAnsi"/>
                <w:sz w:val="19"/>
                <w:szCs w:val="19"/>
              </w:rPr>
            </w:pPr>
          </w:p>
        </w:tc>
        <w:tc>
          <w:tcPr>
            <w:tcW w:w="170" w:type="dxa"/>
            <w:tcBorders>
              <w:left w:val="nil"/>
            </w:tcBorders>
          </w:tcPr>
          <w:p w:rsidR="00EA69FE" w:rsidRPr="00051779" w:rsidRDefault="00EA69FE" w:rsidP="009A50BF">
            <w:pPr>
              <w:rPr>
                <w:rFonts w:asciiTheme="minorHAnsi" w:hAnsiTheme="minorHAnsi"/>
                <w:sz w:val="19"/>
                <w:szCs w:val="19"/>
              </w:rPr>
            </w:pPr>
          </w:p>
        </w:tc>
      </w:tr>
    </w:tbl>
    <w:p w:rsidR="00EA69FE" w:rsidRPr="00051779" w:rsidRDefault="00EA69FE" w:rsidP="00EA69FE">
      <w:pPr>
        <w:jc w:val="center"/>
        <w:rPr>
          <w:rFonts w:asciiTheme="minorHAnsi" w:hAnsiTheme="minorHAnsi" w:cs="Arial"/>
          <w:b/>
          <w:sz w:val="19"/>
          <w:szCs w:val="19"/>
        </w:rPr>
      </w:pPr>
    </w:p>
    <w:p w:rsidR="00EA69FE" w:rsidRPr="00051779" w:rsidRDefault="00EA69FE" w:rsidP="00EA69FE">
      <w:pPr>
        <w:jc w:val="center"/>
        <w:rPr>
          <w:rFonts w:asciiTheme="minorHAnsi" w:hAnsiTheme="minorHAnsi" w:cs="Arial"/>
          <w:b/>
          <w:sz w:val="19"/>
          <w:szCs w:val="19"/>
        </w:rPr>
      </w:pPr>
    </w:p>
    <w:p w:rsidR="00671706" w:rsidRDefault="00671706">
      <w:pPr>
        <w:rPr>
          <w:rFonts w:ascii="Arial" w:hAnsi="Arial"/>
          <w:sz w:val="20"/>
          <w:szCs w:val="20"/>
        </w:rPr>
      </w:pPr>
    </w:p>
    <w:p w:rsidR="00EA69FE" w:rsidRDefault="00EA69FE">
      <w:pPr>
        <w:rPr>
          <w:rFonts w:ascii="Arial" w:hAnsi="Arial"/>
          <w:sz w:val="20"/>
          <w:szCs w:val="20"/>
        </w:rPr>
      </w:pPr>
    </w:p>
    <w:p w:rsidR="00EA69FE" w:rsidRDefault="00EA69FE">
      <w:pPr>
        <w:rPr>
          <w:rFonts w:ascii="Arial" w:hAnsi="Arial"/>
          <w:sz w:val="20"/>
          <w:szCs w:val="20"/>
        </w:rPr>
      </w:pPr>
    </w:p>
    <w:p w:rsidR="00EA69FE" w:rsidRDefault="00EA69FE">
      <w:pPr>
        <w:rPr>
          <w:rFonts w:ascii="Arial" w:hAnsi="Arial"/>
          <w:sz w:val="20"/>
          <w:szCs w:val="20"/>
        </w:rPr>
      </w:pPr>
    </w:p>
    <w:p w:rsidR="00822F25" w:rsidRDefault="00822F25">
      <w:pPr>
        <w:rPr>
          <w:rFonts w:ascii="Arial" w:hAnsi="Arial"/>
          <w:sz w:val="20"/>
          <w:szCs w:val="20"/>
        </w:rPr>
      </w:pPr>
    </w:p>
    <w:p w:rsidR="00822F25" w:rsidRDefault="00822F25">
      <w:pPr>
        <w:rPr>
          <w:rFonts w:ascii="Arial" w:hAnsi="Arial"/>
          <w:sz w:val="20"/>
          <w:szCs w:val="20"/>
        </w:rPr>
      </w:pPr>
    </w:p>
    <w:p w:rsidR="00822F25" w:rsidRDefault="00822F25">
      <w:pPr>
        <w:rPr>
          <w:rFonts w:ascii="Arial" w:hAnsi="Arial"/>
          <w:sz w:val="20"/>
          <w:szCs w:val="20"/>
        </w:rPr>
      </w:pPr>
    </w:p>
    <w:p w:rsidR="00882D6E" w:rsidRDefault="00882D6E">
      <w:pPr>
        <w:rPr>
          <w:rFonts w:ascii="Arial" w:hAnsi="Arial"/>
          <w:sz w:val="20"/>
          <w:szCs w:val="20"/>
        </w:rPr>
      </w:pPr>
    </w:p>
    <w:sdt>
      <w:sdtPr>
        <w:id w:val="978097274"/>
        <w:docPartObj>
          <w:docPartGallery w:val="Page Numbers (Top of Page)"/>
          <w:docPartUnique/>
        </w:docPartObj>
      </w:sdtPr>
      <w:sdtEndPr/>
      <w:sdtContent>
        <w:p w:rsidR="00E65783" w:rsidRDefault="00E65783" w:rsidP="00E65783">
          <w:pPr>
            <w:pStyle w:val="Rodap1"/>
            <w:jc w:val="center"/>
            <w:rPr>
              <w:rFonts w:ascii="Arial" w:hAnsi="Arial" w:cs="Arial"/>
              <w:b/>
              <w:bCs/>
              <w:sz w:val="20"/>
              <w:szCs w:val="20"/>
            </w:rPr>
          </w:pPr>
          <w:r>
            <w:rPr>
              <w:rFonts w:ascii="Arial" w:hAnsi="Arial" w:cs="Arial"/>
              <w:b/>
              <w:bCs/>
              <w:sz w:val="20"/>
              <w:szCs w:val="20"/>
            </w:rPr>
            <w:t xml:space="preserve">  EDITAL DE LICITAÇÃO</w:t>
          </w:r>
        </w:p>
        <w:p w:rsidR="00E65783" w:rsidRPr="00882D6E" w:rsidRDefault="00E65783" w:rsidP="00E65783">
          <w:pPr>
            <w:spacing w:before="120" w:after="120" w:line="240" w:lineRule="auto"/>
            <w:jc w:val="center"/>
            <w:rPr>
              <w:color w:val="auto"/>
            </w:rPr>
          </w:pPr>
          <w:r w:rsidRPr="00882D6E">
            <w:rPr>
              <w:rFonts w:ascii="Arial" w:hAnsi="Arial" w:cs="Arial"/>
              <w:b/>
              <w:bCs/>
              <w:color w:val="auto"/>
              <w:sz w:val="20"/>
              <w:szCs w:val="20"/>
            </w:rPr>
            <w:t>LICITAÇÃO.SUAPE</w:t>
          </w:r>
          <w:r>
            <w:rPr>
              <w:rFonts w:ascii="Arial" w:hAnsi="Arial" w:cs="Arial"/>
              <w:b/>
              <w:bCs/>
              <w:color w:val="auto"/>
              <w:sz w:val="20"/>
              <w:szCs w:val="20"/>
            </w:rPr>
            <w:t xml:space="preserve"> Nº </w:t>
          </w:r>
          <w:proofErr w:type="spellStart"/>
          <w:r w:rsidR="00822F25">
            <w:rPr>
              <w:rFonts w:ascii="Arial" w:hAnsi="Arial" w:cs="Arial"/>
              <w:b/>
              <w:bCs/>
              <w:color w:val="auto"/>
              <w:sz w:val="20"/>
              <w:szCs w:val="20"/>
            </w:rPr>
            <w:t>xxx</w:t>
          </w:r>
          <w:proofErr w:type="spellEnd"/>
          <w:r>
            <w:rPr>
              <w:rFonts w:ascii="Arial" w:hAnsi="Arial" w:cs="Arial"/>
              <w:b/>
              <w:bCs/>
              <w:color w:val="auto"/>
              <w:sz w:val="20"/>
              <w:szCs w:val="20"/>
            </w:rPr>
            <w:t>/201</w:t>
          </w:r>
          <w:r w:rsidR="00D003F4">
            <w:rPr>
              <w:rFonts w:ascii="Arial" w:hAnsi="Arial" w:cs="Arial"/>
              <w:b/>
              <w:bCs/>
              <w:color w:val="auto"/>
              <w:sz w:val="20"/>
              <w:szCs w:val="20"/>
            </w:rPr>
            <w:t>9</w:t>
          </w:r>
        </w:p>
        <w:p w:rsidR="00E65783" w:rsidRDefault="00E65783" w:rsidP="00E65783">
          <w:pPr>
            <w:spacing w:before="120" w:after="120" w:line="240" w:lineRule="auto"/>
            <w:rPr>
              <w:rFonts w:ascii="Arial" w:hAnsi="Arial" w:cs="Arial"/>
              <w:b/>
              <w:bCs/>
              <w:sz w:val="20"/>
              <w:szCs w:val="20"/>
            </w:rPr>
          </w:pPr>
        </w:p>
        <w:p w:rsidR="00E65783" w:rsidRDefault="00E65783" w:rsidP="00E65783">
          <w:pPr>
            <w:spacing w:before="120" w:after="120" w:line="240" w:lineRule="auto"/>
            <w:rPr>
              <w:rFonts w:ascii="Arial" w:hAnsi="Arial"/>
              <w:sz w:val="20"/>
              <w:szCs w:val="20"/>
            </w:rPr>
          </w:pPr>
          <w:r>
            <w:rPr>
              <w:rFonts w:ascii="Arial" w:hAnsi="Arial" w:cs="Arial"/>
              <w:b/>
              <w:bCs/>
              <w:sz w:val="20"/>
              <w:szCs w:val="20"/>
            </w:rPr>
            <w:t>PREÂMBULO</w:t>
          </w:r>
        </w:p>
        <w:p w:rsidR="00E65783" w:rsidRDefault="002E5E73" w:rsidP="00E65783">
          <w:pPr>
            <w:spacing w:before="120" w:after="120" w:line="240" w:lineRule="auto"/>
            <w:jc w:val="both"/>
            <w:rPr>
              <w:rFonts w:ascii="Arial" w:hAnsi="Arial" w:cs="Arial"/>
              <w:bCs/>
              <w:sz w:val="20"/>
              <w:szCs w:val="20"/>
            </w:rPr>
          </w:pPr>
          <w:r>
            <w:rPr>
              <w:rFonts w:ascii="Arial" w:hAnsi="Arial" w:cs="Arial"/>
              <w:b/>
              <w:bCs/>
              <w:sz w:val="20"/>
              <w:szCs w:val="20"/>
            </w:rPr>
            <w:t xml:space="preserve">A Empresa SUAPE </w:t>
          </w:r>
          <w:r w:rsidR="00E65783" w:rsidRPr="00EA69FE">
            <w:rPr>
              <w:rFonts w:ascii="Arial" w:hAnsi="Arial" w:cs="Arial"/>
              <w:b/>
              <w:bCs/>
              <w:sz w:val="20"/>
              <w:szCs w:val="20"/>
            </w:rPr>
            <w:t>– COMPLEXO INDUSTRIAL PORTUÁRIO GOVERNADOR</w:t>
          </w:r>
          <w:r w:rsidR="00C535A6">
            <w:rPr>
              <w:rFonts w:ascii="Arial" w:hAnsi="Arial" w:cs="Arial"/>
              <w:b/>
              <w:bCs/>
              <w:sz w:val="20"/>
              <w:szCs w:val="20"/>
            </w:rPr>
            <w:t xml:space="preserve"> </w:t>
          </w:r>
          <w:proofErr w:type="gramStart"/>
          <w:r w:rsidR="00E65783" w:rsidRPr="00EA69FE">
            <w:rPr>
              <w:rFonts w:ascii="Arial" w:hAnsi="Arial" w:cs="Arial"/>
              <w:b/>
              <w:bCs/>
              <w:sz w:val="20"/>
              <w:szCs w:val="20"/>
            </w:rPr>
            <w:t>ERALDO  GUEIROS</w:t>
          </w:r>
          <w:proofErr w:type="gramEnd"/>
          <w:r w:rsidR="00E65783">
            <w:rPr>
              <w:rFonts w:ascii="Arial" w:hAnsi="Arial" w:cs="Arial"/>
              <w:b/>
              <w:bCs/>
              <w:sz w:val="20"/>
              <w:szCs w:val="20"/>
            </w:rPr>
            <w:t xml:space="preserve">, </w:t>
          </w:r>
          <w:r w:rsidR="00E65783">
            <w:rPr>
              <w:rFonts w:ascii="Arial" w:hAnsi="Arial" w:cs="Arial"/>
              <w:bCs/>
              <w:sz w:val="20"/>
              <w:szCs w:val="20"/>
            </w:rPr>
            <w:t>empresa pública estadual, torna público, para conhecimento das empresas interessadas, a abertura de licitação, destinada a contratação citada no subitem 1.1.</w:t>
          </w:r>
        </w:p>
        <w:p w:rsidR="00E65783" w:rsidRDefault="00E65783" w:rsidP="00E65783">
          <w:pPr>
            <w:spacing w:before="120" w:after="120" w:line="240" w:lineRule="auto"/>
            <w:jc w:val="both"/>
            <w:rPr>
              <w:rFonts w:ascii="Arial" w:hAnsi="Arial"/>
              <w:sz w:val="20"/>
              <w:szCs w:val="20"/>
            </w:rPr>
          </w:pPr>
        </w:p>
        <w:p w:rsidR="00E65783" w:rsidRDefault="00E65783" w:rsidP="00E65783">
          <w:pPr>
            <w:spacing w:before="120" w:after="120" w:line="240" w:lineRule="auto"/>
            <w:rPr>
              <w:rFonts w:ascii="Arial" w:hAnsi="Arial"/>
              <w:sz w:val="20"/>
              <w:szCs w:val="20"/>
            </w:rPr>
          </w:pPr>
          <w:r>
            <w:rPr>
              <w:rFonts w:ascii="Arial" w:hAnsi="Arial" w:cs="Arial"/>
              <w:b/>
              <w:bCs/>
              <w:sz w:val="20"/>
              <w:szCs w:val="20"/>
            </w:rPr>
            <w:t>1. DO OBJETO, DO PRAZO E DA DISPONIBILIZAÇÃO DO EDITAL:</w:t>
          </w:r>
        </w:p>
        <w:p w:rsidR="00E65783" w:rsidRDefault="00E65783" w:rsidP="00E65783">
          <w:pPr>
            <w:spacing w:before="120" w:after="120" w:line="240" w:lineRule="auto"/>
            <w:ind w:left="709" w:hanging="425"/>
            <w:jc w:val="both"/>
          </w:pPr>
          <w:r>
            <w:rPr>
              <w:rFonts w:ascii="Arial" w:hAnsi="Arial" w:cs="Arial"/>
              <w:b/>
              <w:sz w:val="20"/>
              <w:szCs w:val="20"/>
            </w:rPr>
            <w:t>1.1.</w:t>
          </w:r>
          <w:r>
            <w:rPr>
              <w:rFonts w:ascii="Arial" w:hAnsi="Arial" w:cs="Arial"/>
              <w:sz w:val="20"/>
              <w:szCs w:val="20"/>
            </w:rPr>
            <w:t xml:space="preserve"> O objeto da presente licitação é a contrataç</w:t>
          </w:r>
          <w:r w:rsidR="002E5E73">
            <w:rPr>
              <w:rFonts w:ascii="Arial" w:hAnsi="Arial" w:cs="Arial"/>
              <w:sz w:val="20"/>
              <w:szCs w:val="20"/>
            </w:rPr>
            <w:t xml:space="preserve">ão de empresa para a </w:t>
          </w:r>
          <w:proofErr w:type="spellStart"/>
          <w:r w:rsidR="00822F25">
            <w:rPr>
              <w:rFonts w:ascii="Arial" w:hAnsi="Arial" w:cs="Arial"/>
              <w:sz w:val="20"/>
              <w:szCs w:val="20"/>
            </w:rPr>
            <w:t>xxxxxxxxxxxxxxxxxxxxxxxxxxxxxxxxxxxxxxxxxxxxx</w:t>
          </w:r>
          <w:proofErr w:type="spellEnd"/>
          <w:r>
            <w:rPr>
              <w:rFonts w:ascii="Arial" w:hAnsi="Arial" w:cs="Arial"/>
              <w:b/>
              <w:bCs/>
              <w:sz w:val="20"/>
              <w:szCs w:val="20"/>
            </w:rPr>
            <w:t xml:space="preserve">, </w:t>
          </w:r>
          <w:r>
            <w:rPr>
              <w:rFonts w:ascii="Arial" w:hAnsi="Arial" w:cs="Arial"/>
              <w:sz w:val="20"/>
              <w:szCs w:val="20"/>
            </w:rPr>
            <w:t>conforme adiante descrito, nos moldes do regramento legal estabelecidos pela Lei nº 13.303, de 30 de junho de 2016, e de acordo com as exigências e demais condições e especificações expressas neste Edital e em seus Anexos;</w:t>
          </w:r>
        </w:p>
        <w:p w:rsidR="00E65783" w:rsidRDefault="00E65783" w:rsidP="00E65783">
          <w:pPr>
            <w:spacing w:before="120" w:after="120" w:line="240" w:lineRule="auto"/>
            <w:ind w:left="709" w:hanging="425"/>
            <w:jc w:val="both"/>
          </w:pPr>
          <w:r>
            <w:rPr>
              <w:rFonts w:ascii="Arial" w:hAnsi="Arial" w:cs="Arial"/>
              <w:b/>
              <w:sz w:val="20"/>
              <w:szCs w:val="20"/>
            </w:rPr>
            <w:t>1.2.</w:t>
          </w:r>
          <w:r>
            <w:rPr>
              <w:rFonts w:ascii="Arial" w:hAnsi="Arial" w:cs="Arial"/>
              <w:sz w:val="20"/>
              <w:szCs w:val="20"/>
            </w:rPr>
            <w:t xml:space="preserve"> O Edital poderá ser retirado na Com</w:t>
          </w:r>
          <w:r w:rsidR="00EE5134">
            <w:rPr>
              <w:rFonts w:ascii="Arial" w:hAnsi="Arial" w:cs="Arial"/>
              <w:sz w:val="20"/>
              <w:szCs w:val="20"/>
            </w:rPr>
            <w:t>issão Permanente de Licitação – CP</w:t>
          </w:r>
          <w:r>
            <w:rPr>
              <w:rFonts w:ascii="Arial" w:hAnsi="Arial" w:cs="Arial"/>
              <w:sz w:val="20"/>
              <w:szCs w:val="20"/>
            </w:rPr>
            <w:t xml:space="preserve">L de </w:t>
          </w:r>
          <w:r w:rsidRPr="009A50BF">
            <w:rPr>
              <w:rFonts w:ascii="Arial" w:hAnsi="Arial" w:cs="Arial"/>
              <w:b/>
              <w:sz w:val="20"/>
              <w:szCs w:val="20"/>
            </w:rPr>
            <w:t>SUAPE</w:t>
          </w:r>
          <w:r>
            <w:rPr>
              <w:rFonts w:ascii="Arial" w:hAnsi="Arial" w:cs="Arial"/>
              <w:b/>
              <w:sz w:val="20"/>
              <w:szCs w:val="20"/>
            </w:rPr>
            <w:t xml:space="preserve">, </w:t>
          </w:r>
          <w:r>
            <w:rPr>
              <w:rFonts w:ascii="Arial" w:hAnsi="Arial" w:cs="Arial"/>
              <w:b/>
              <w:color w:val="000000"/>
              <w:sz w:val="20"/>
              <w:szCs w:val="20"/>
            </w:rPr>
            <w:t xml:space="preserve">no endereço </w:t>
          </w:r>
          <w:r w:rsidRPr="009A50BF">
            <w:rPr>
              <w:rFonts w:ascii="Arial" w:hAnsi="Arial" w:cs="Arial"/>
              <w:b/>
              <w:color w:val="000000"/>
              <w:sz w:val="20"/>
              <w:szCs w:val="20"/>
            </w:rPr>
            <w:t xml:space="preserve">Km.10, Rodovia PE-60 - Engenho </w:t>
          </w:r>
          <w:proofErr w:type="spellStart"/>
          <w:r w:rsidRPr="009A50BF">
            <w:rPr>
              <w:rFonts w:ascii="Arial" w:hAnsi="Arial" w:cs="Arial"/>
              <w:b/>
              <w:color w:val="000000"/>
              <w:sz w:val="20"/>
              <w:szCs w:val="20"/>
            </w:rPr>
            <w:t>Massangana</w:t>
          </w:r>
          <w:proofErr w:type="spellEnd"/>
          <w:r w:rsidRPr="009A50BF">
            <w:rPr>
              <w:rFonts w:ascii="Arial" w:hAnsi="Arial" w:cs="Arial"/>
              <w:b/>
              <w:color w:val="000000"/>
              <w:sz w:val="20"/>
              <w:szCs w:val="20"/>
            </w:rPr>
            <w:t xml:space="preserve"> – Prédio do Centro Administrativo Ipojuca - Pernambuco</w:t>
          </w:r>
          <w:r>
            <w:rPr>
              <w:rFonts w:ascii="Arial" w:hAnsi="Arial" w:cs="Arial"/>
              <w:color w:val="000000"/>
              <w:sz w:val="20"/>
              <w:szCs w:val="20"/>
            </w:rPr>
            <w:t>,</w:t>
          </w:r>
          <w:r>
            <w:rPr>
              <w:rFonts w:ascii="Arial" w:hAnsi="Arial" w:cs="Arial"/>
              <w:sz w:val="20"/>
              <w:szCs w:val="20"/>
            </w:rPr>
            <w:t xml:space="preserve"> ou no site de licitações de SUAPE, no endereço</w:t>
          </w:r>
          <w:r>
            <w:rPr>
              <w:rFonts w:ascii="Arial" w:hAnsi="Arial" w:cs="Arial"/>
              <w:b/>
              <w:sz w:val="20"/>
              <w:szCs w:val="20"/>
            </w:rPr>
            <w:t xml:space="preserve">, </w:t>
          </w:r>
          <w:r>
            <w:rPr>
              <w:rFonts w:ascii="Arial" w:hAnsi="Arial" w:cs="Arial"/>
              <w:sz w:val="20"/>
              <w:szCs w:val="20"/>
              <w:u w:val="single"/>
            </w:rPr>
            <w:t>www.suape.pe.gov.br</w:t>
          </w:r>
          <w:r>
            <w:rPr>
              <w:rFonts w:ascii="Arial" w:hAnsi="Arial" w:cs="Arial"/>
              <w:sz w:val="20"/>
              <w:szCs w:val="20"/>
            </w:rPr>
            <w:t>;</w:t>
          </w:r>
        </w:p>
        <w:p w:rsidR="00E65783" w:rsidRDefault="00E65783" w:rsidP="00E65783">
          <w:pPr>
            <w:spacing w:before="120" w:after="120" w:line="240" w:lineRule="auto"/>
            <w:ind w:left="709" w:hanging="425"/>
            <w:jc w:val="both"/>
            <w:rPr>
              <w:rFonts w:ascii="Arial" w:hAnsi="Arial" w:cs="Arial"/>
              <w:b/>
              <w:sz w:val="20"/>
              <w:szCs w:val="20"/>
            </w:rPr>
          </w:pPr>
          <w:r>
            <w:rPr>
              <w:rFonts w:ascii="Arial" w:hAnsi="Arial" w:cs="Arial"/>
              <w:b/>
              <w:sz w:val="20"/>
              <w:szCs w:val="20"/>
            </w:rPr>
            <w:t xml:space="preserve">1.3. </w:t>
          </w:r>
          <w:r>
            <w:rPr>
              <w:rFonts w:ascii="Arial" w:hAnsi="Arial" w:cs="Arial"/>
              <w:b/>
              <w:sz w:val="20"/>
              <w:szCs w:val="20"/>
              <w:shd w:val="clear" w:color="auto" w:fill="FFFFFF"/>
            </w:rPr>
            <w:t xml:space="preserve">O Prazo de vigência do contrato é de </w:t>
          </w:r>
          <w:proofErr w:type="spellStart"/>
          <w:r w:rsidR="00822F25">
            <w:rPr>
              <w:rFonts w:ascii="Arial" w:hAnsi="Arial" w:cs="Arial"/>
              <w:b/>
              <w:sz w:val="20"/>
              <w:szCs w:val="20"/>
              <w:shd w:val="clear" w:color="auto" w:fill="FFFFFF"/>
            </w:rPr>
            <w:t>xxx</w:t>
          </w:r>
          <w:proofErr w:type="spellEnd"/>
          <w:r w:rsidR="00822F25">
            <w:rPr>
              <w:rFonts w:ascii="Arial" w:hAnsi="Arial" w:cs="Arial"/>
              <w:b/>
              <w:sz w:val="20"/>
              <w:szCs w:val="20"/>
              <w:shd w:val="clear" w:color="auto" w:fill="FFFFFF"/>
            </w:rPr>
            <w:t xml:space="preserve"> </w:t>
          </w:r>
          <w:r w:rsidR="00D003F4">
            <w:rPr>
              <w:rFonts w:ascii="Arial" w:hAnsi="Arial" w:cs="Arial"/>
              <w:b/>
              <w:sz w:val="20"/>
              <w:szCs w:val="20"/>
              <w:shd w:val="clear" w:color="auto" w:fill="FFFFFF"/>
            </w:rPr>
            <w:t>meses, e</w:t>
          </w:r>
          <w:r>
            <w:rPr>
              <w:rFonts w:ascii="Arial" w:hAnsi="Arial" w:cs="Arial"/>
              <w:b/>
              <w:sz w:val="20"/>
              <w:szCs w:val="20"/>
              <w:shd w:val="clear" w:color="auto" w:fill="FFFFFF"/>
            </w:rPr>
            <w:t xml:space="preserve"> o de execução d</w:t>
          </w:r>
          <w:r w:rsidR="00A85884">
            <w:rPr>
              <w:rFonts w:ascii="Arial" w:hAnsi="Arial" w:cs="Arial"/>
              <w:b/>
              <w:sz w:val="20"/>
              <w:szCs w:val="20"/>
              <w:shd w:val="clear" w:color="auto" w:fill="FFFFFF"/>
            </w:rPr>
            <w:t>o</w:t>
          </w:r>
          <w:r w:rsidR="00D003F4">
            <w:rPr>
              <w:rFonts w:ascii="Arial" w:hAnsi="Arial" w:cs="Arial"/>
              <w:b/>
              <w:sz w:val="20"/>
              <w:szCs w:val="20"/>
              <w:shd w:val="clear" w:color="auto" w:fill="FFFFFF"/>
            </w:rPr>
            <w:t>s</w:t>
          </w:r>
          <w:r>
            <w:rPr>
              <w:rFonts w:ascii="Arial" w:hAnsi="Arial" w:cs="Arial"/>
              <w:b/>
              <w:sz w:val="20"/>
              <w:szCs w:val="20"/>
              <w:shd w:val="clear" w:color="auto" w:fill="FFFFFF"/>
            </w:rPr>
            <w:t xml:space="preserve"> </w:t>
          </w:r>
          <w:r w:rsidR="00A85884">
            <w:rPr>
              <w:rFonts w:ascii="Arial" w:hAnsi="Arial" w:cs="Arial"/>
              <w:b/>
              <w:sz w:val="20"/>
              <w:szCs w:val="20"/>
              <w:shd w:val="clear" w:color="auto" w:fill="FFFFFF"/>
            </w:rPr>
            <w:t>serviço</w:t>
          </w:r>
          <w:r w:rsidR="00D003F4">
            <w:rPr>
              <w:rFonts w:ascii="Arial" w:hAnsi="Arial" w:cs="Arial"/>
              <w:b/>
              <w:sz w:val="20"/>
              <w:szCs w:val="20"/>
              <w:shd w:val="clear" w:color="auto" w:fill="FFFFFF"/>
            </w:rPr>
            <w:t>s</w:t>
          </w:r>
          <w:r>
            <w:rPr>
              <w:rFonts w:ascii="Arial" w:hAnsi="Arial" w:cs="Arial"/>
              <w:b/>
              <w:sz w:val="20"/>
              <w:szCs w:val="20"/>
              <w:shd w:val="clear" w:color="auto" w:fill="FFFFFF"/>
            </w:rPr>
            <w:t xml:space="preserve"> é de </w:t>
          </w:r>
          <w:proofErr w:type="spellStart"/>
          <w:r w:rsidR="00822F25">
            <w:rPr>
              <w:rFonts w:ascii="Arial" w:hAnsi="Arial" w:cs="Arial"/>
              <w:b/>
              <w:sz w:val="20"/>
              <w:szCs w:val="20"/>
              <w:shd w:val="clear" w:color="auto" w:fill="FFFFFF"/>
            </w:rPr>
            <w:t>xxx</w:t>
          </w:r>
          <w:proofErr w:type="spellEnd"/>
          <w:r w:rsidR="00822F25">
            <w:rPr>
              <w:rFonts w:ascii="Arial" w:hAnsi="Arial" w:cs="Arial"/>
              <w:b/>
              <w:sz w:val="20"/>
              <w:szCs w:val="20"/>
              <w:shd w:val="clear" w:color="auto" w:fill="FFFFFF"/>
            </w:rPr>
            <w:t xml:space="preserve"> </w:t>
          </w:r>
          <w:r w:rsidR="00D003F4" w:rsidRPr="00D003F4">
            <w:rPr>
              <w:rFonts w:ascii="Arial" w:hAnsi="Arial" w:cs="Arial"/>
              <w:b/>
              <w:sz w:val="20"/>
              <w:szCs w:val="20"/>
              <w:shd w:val="clear" w:color="auto" w:fill="FFFFFF"/>
            </w:rPr>
            <w:t>meses contados a partir da data de emissão da Ordem de Autorização de Serviços, conforme cronograma em anexo, podendo ser prorrogado por igual período, dependendo das conveniências das part</w:t>
          </w:r>
          <w:r w:rsidR="00D003F4">
            <w:rPr>
              <w:rFonts w:ascii="Arial" w:hAnsi="Arial" w:cs="Arial"/>
              <w:b/>
              <w:sz w:val="20"/>
              <w:szCs w:val="20"/>
              <w:shd w:val="clear" w:color="auto" w:fill="FFFFFF"/>
            </w:rPr>
            <w:t xml:space="preserve">es, nos termos da Lei 13.303/16, </w:t>
          </w:r>
          <w:r>
            <w:rPr>
              <w:rFonts w:ascii="Arial" w:hAnsi="Arial" w:cs="Arial"/>
              <w:b/>
              <w:sz w:val="20"/>
              <w:szCs w:val="20"/>
              <w:shd w:val="clear" w:color="auto" w:fill="FFFFFF"/>
            </w:rPr>
            <w:t xml:space="preserve">ficando, desde logo, vedada a celebração de aditivos decorrentes de eventos supervenientes alocados, na matriz de riscos – </w:t>
          </w:r>
          <w:r w:rsidRPr="00665657">
            <w:rPr>
              <w:rFonts w:ascii="Arial" w:hAnsi="Arial" w:cs="Arial"/>
              <w:b/>
              <w:sz w:val="20"/>
              <w:szCs w:val="20"/>
              <w:shd w:val="clear" w:color="auto" w:fill="FFFFFF"/>
            </w:rPr>
            <w:t>ANEXO</w:t>
          </w:r>
          <w:r>
            <w:rPr>
              <w:rFonts w:ascii="Arial" w:hAnsi="Arial" w:cs="Arial"/>
              <w:b/>
              <w:sz w:val="20"/>
              <w:szCs w:val="20"/>
              <w:shd w:val="clear" w:color="auto" w:fill="FFFFFF"/>
            </w:rPr>
            <w:t>S</w:t>
          </w:r>
          <w:r w:rsidRPr="00665657">
            <w:rPr>
              <w:rFonts w:ascii="Arial" w:hAnsi="Arial" w:cs="Arial"/>
              <w:b/>
              <w:sz w:val="20"/>
              <w:szCs w:val="20"/>
              <w:shd w:val="clear" w:color="auto" w:fill="FFFFFF"/>
            </w:rPr>
            <w:t xml:space="preserve"> </w:t>
          </w:r>
          <w:r>
            <w:rPr>
              <w:rFonts w:ascii="Arial" w:hAnsi="Arial" w:cs="Arial"/>
              <w:b/>
              <w:sz w:val="20"/>
              <w:szCs w:val="20"/>
              <w:shd w:val="clear" w:color="auto" w:fill="FFFFFF"/>
            </w:rPr>
            <w:t>do Edital, como de responsabilidade da contratada.</w:t>
          </w:r>
          <w:r>
            <w:rPr>
              <w:rFonts w:ascii="Arial" w:hAnsi="Arial" w:cs="Arial"/>
              <w:b/>
              <w:sz w:val="20"/>
              <w:szCs w:val="20"/>
            </w:rPr>
            <w:t xml:space="preserve"> </w:t>
          </w:r>
        </w:p>
        <w:p w:rsidR="00E65783" w:rsidRPr="00820FF1" w:rsidRDefault="00E65783" w:rsidP="00E65783">
          <w:pPr>
            <w:spacing w:before="120" w:after="120" w:line="240" w:lineRule="auto"/>
            <w:ind w:left="709" w:hanging="425"/>
            <w:jc w:val="both"/>
            <w:rPr>
              <w:rFonts w:ascii="Arial" w:hAnsi="Arial" w:cs="Arial"/>
              <w:color w:val="000000" w:themeColor="text1"/>
            </w:rPr>
          </w:pPr>
          <w:r w:rsidRPr="00820FF1">
            <w:rPr>
              <w:rFonts w:ascii="Arial" w:hAnsi="Arial" w:cs="Arial"/>
              <w:b/>
              <w:color w:val="000000" w:themeColor="text1"/>
            </w:rPr>
            <w:t>1</w:t>
          </w:r>
          <w:r w:rsidRPr="00820FF1">
            <w:rPr>
              <w:rFonts w:ascii="Arial" w:hAnsi="Arial" w:cs="Arial"/>
              <w:b/>
              <w:color w:val="000000" w:themeColor="text1"/>
              <w:sz w:val="20"/>
              <w:szCs w:val="20"/>
            </w:rPr>
            <w:t xml:space="preserve">.3.1. </w:t>
          </w:r>
          <w:r w:rsidRPr="00820FF1">
            <w:rPr>
              <w:rFonts w:ascii="Arial" w:hAnsi="Arial" w:cs="Arial"/>
              <w:color w:val="000000" w:themeColor="text1"/>
              <w:sz w:val="20"/>
              <w:szCs w:val="20"/>
            </w:rPr>
            <w:t>Em caso de prorrogação da execução d</w:t>
          </w:r>
          <w:r w:rsidR="00670FB4">
            <w:rPr>
              <w:rFonts w:ascii="Arial" w:hAnsi="Arial" w:cs="Arial"/>
              <w:color w:val="000000" w:themeColor="text1"/>
              <w:sz w:val="20"/>
              <w:szCs w:val="20"/>
            </w:rPr>
            <w:t>o</w:t>
          </w:r>
          <w:r w:rsidRPr="00820FF1">
            <w:rPr>
              <w:rFonts w:ascii="Arial" w:hAnsi="Arial" w:cs="Arial"/>
              <w:color w:val="000000" w:themeColor="text1"/>
              <w:sz w:val="20"/>
              <w:szCs w:val="20"/>
            </w:rPr>
            <w:t xml:space="preserve"> </w:t>
          </w:r>
          <w:r w:rsidR="00670FB4">
            <w:rPr>
              <w:rFonts w:ascii="Arial" w:hAnsi="Arial" w:cs="Arial"/>
              <w:color w:val="000000" w:themeColor="text1"/>
              <w:sz w:val="20"/>
              <w:szCs w:val="20"/>
            </w:rPr>
            <w:t>serviço</w:t>
          </w:r>
          <w:r w:rsidRPr="00820FF1">
            <w:rPr>
              <w:rFonts w:ascii="Arial" w:hAnsi="Arial" w:cs="Arial"/>
              <w:color w:val="000000" w:themeColor="text1"/>
              <w:sz w:val="20"/>
              <w:szCs w:val="20"/>
            </w:rPr>
            <w:t xml:space="preserve"> que será supervisionada/fiscalizada, motivada pela redução do seu ritmo ou pela sua paralisação temporária, a execução deste contrato deverá ser adaptada, de maneira a adequar a equipe técnica a demais recursos passíveis de desmobilização, ainda que parcial, aos quantitativos estritamente necessários ao acompanhamento </w:t>
          </w:r>
          <w:r w:rsidR="00670FB4">
            <w:rPr>
              <w:rFonts w:ascii="Arial" w:hAnsi="Arial" w:cs="Arial"/>
              <w:color w:val="000000" w:themeColor="text1"/>
              <w:sz w:val="20"/>
              <w:szCs w:val="20"/>
            </w:rPr>
            <w:t>dos</w:t>
          </w:r>
          <w:r w:rsidRPr="00820FF1">
            <w:rPr>
              <w:rFonts w:ascii="Arial" w:hAnsi="Arial" w:cs="Arial"/>
              <w:color w:val="000000" w:themeColor="text1"/>
              <w:sz w:val="20"/>
              <w:szCs w:val="20"/>
            </w:rPr>
            <w:t xml:space="preserve"> </w:t>
          </w:r>
          <w:r w:rsidR="00670FB4">
            <w:rPr>
              <w:rFonts w:ascii="Arial" w:hAnsi="Arial" w:cs="Arial"/>
              <w:color w:val="000000" w:themeColor="text1"/>
              <w:sz w:val="20"/>
              <w:szCs w:val="20"/>
            </w:rPr>
            <w:t>serviços</w:t>
          </w:r>
          <w:r w:rsidRPr="00820FF1">
            <w:rPr>
              <w:rFonts w:ascii="Arial" w:hAnsi="Arial" w:cs="Arial"/>
              <w:color w:val="000000" w:themeColor="text1"/>
              <w:sz w:val="20"/>
              <w:szCs w:val="20"/>
            </w:rPr>
            <w:t xml:space="preserve"> a serem executadas. (Boletim nº 03/2017, Procuradoria Geral do Estado PGE).</w:t>
          </w:r>
        </w:p>
        <w:p w:rsidR="00E65783" w:rsidRDefault="00E65783" w:rsidP="00E65783">
          <w:pPr>
            <w:spacing w:before="120" w:after="120" w:line="240" w:lineRule="auto"/>
            <w:ind w:left="709" w:hanging="425"/>
            <w:jc w:val="both"/>
            <w:rPr>
              <w:rFonts w:ascii="Arial" w:hAnsi="Arial" w:cs="Arial"/>
              <w:b/>
              <w:sz w:val="20"/>
              <w:szCs w:val="20"/>
            </w:rPr>
          </w:pPr>
          <w:r>
            <w:rPr>
              <w:rFonts w:ascii="Arial" w:hAnsi="Arial" w:cs="Arial"/>
              <w:b/>
              <w:sz w:val="20"/>
              <w:szCs w:val="20"/>
            </w:rPr>
            <w:t xml:space="preserve">1.4. </w:t>
          </w:r>
          <w:r>
            <w:rPr>
              <w:rFonts w:ascii="Arial" w:hAnsi="Arial" w:cs="Arial"/>
              <w:sz w:val="20"/>
              <w:szCs w:val="20"/>
            </w:rPr>
            <w:t xml:space="preserve">Os recursos financeiros previstos para execução dos serviços objeto deste edital, são oriundos de </w:t>
          </w:r>
          <w:r w:rsidRPr="00D642BB">
            <w:rPr>
              <w:rFonts w:ascii="Arial" w:hAnsi="Arial" w:cs="Arial"/>
              <w:b/>
              <w:sz w:val="20"/>
              <w:szCs w:val="20"/>
            </w:rPr>
            <w:t>SUAPE</w:t>
          </w:r>
          <w:r>
            <w:rPr>
              <w:rFonts w:ascii="Arial" w:hAnsi="Arial" w:cs="Arial"/>
              <w:sz w:val="20"/>
              <w:szCs w:val="20"/>
            </w:rPr>
            <w:t>.</w:t>
          </w:r>
        </w:p>
        <w:p w:rsidR="00E65783" w:rsidRPr="001E4254" w:rsidRDefault="00E65783" w:rsidP="00E65783">
          <w:pPr>
            <w:pStyle w:val="Corpodetexto"/>
            <w:tabs>
              <w:tab w:val="left" w:pos="1418"/>
              <w:tab w:val="left" w:pos="3240"/>
              <w:tab w:val="left" w:pos="4680"/>
              <w:tab w:val="left" w:pos="6120"/>
            </w:tabs>
            <w:spacing w:before="120" w:line="240" w:lineRule="auto"/>
            <w:ind w:left="284"/>
            <w:jc w:val="both"/>
            <w:rPr>
              <w:rFonts w:ascii="Arial" w:hAnsi="Arial" w:cs="Arial"/>
              <w:b/>
              <w:bCs/>
              <w:sz w:val="20"/>
              <w:szCs w:val="20"/>
            </w:rPr>
          </w:pPr>
          <w:r>
            <w:rPr>
              <w:rFonts w:ascii="Arial" w:hAnsi="Arial" w:cs="Arial"/>
              <w:b/>
              <w:sz w:val="20"/>
              <w:szCs w:val="20"/>
            </w:rPr>
            <w:t xml:space="preserve">1.5. </w:t>
          </w:r>
          <w:r w:rsidRPr="001E4254">
            <w:rPr>
              <w:rFonts w:ascii="Arial" w:hAnsi="Arial" w:cs="Arial"/>
              <w:bCs/>
              <w:sz w:val="20"/>
              <w:szCs w:val="20"/>
            </w:rPr>
            <w:t xml:space="preserve">A estimativa de custos para a contratação é </w:t>
          </w:r>
          <w:r w:rsidRPr="001E4254">
            <w:rPr>
              <w:rFonts w:ascii="Arial" w:hAnsi="Arial" w:cs="Arial"/>
              <w:b/>
              <w:bCs/>
              <w:sz w:val="20"/>
              <w:szCs w:val="20"/>
              <w:u w:val="single"/>
            </w:rPr>
            <w:t>SIGILOSA</w:t>
          </w:r>
          <w:r w:rsidRPr="001E4254">
            <w:rPr>
              <w:rFonts w:ascii="Arial" w:hAnsi="Arial" w:cs="Arial"/>
              <w:bCs/>
              <w:sz w:val="20"/>
              <w:szCs w:val="20"/>
            </w:rPr>
            <w:t>, conforme define o art</w:t>
          </w:r>
          <w:r>
            <w:rPr>
              <w:rFonts w:ascii="Arial" w:hAnsi="Arial" w:cs="Arial"/>
              <w:bCs/>
              <w:sz w:val="20"/>
              <w:szCs w:val="20"/>
            </w:rPr>
            <w:t>. 34 da Lei Federal n°13.303/16</w:t>
          </w:r>
          <w:r w:rsidRPr="001E4254">
            <w:rPr>
              <w:rFonts w:ascii="Arial" w:hAnsi="Arial" w:cs="Arial"/>
              <w:sz w:val="20"/>
              <w:szCs w:val="20"/>
            </w:rPr>
            <w:t>.</w:t>
          </w:r>
        </w:p>
        <w:p w:rsidR="00E65783" w:rsidRDefault="00E65783" w:rsidP="00E65783">
          <w:pPr>
            <w:spacing w:before="120" w:after="120" w:line="240" w:lineRule="auto"/>
            <w:ind w:left="709" w:hanging="425"/>
            <w:jc w:val="both"/>
            <w:rPr>
              <w:rFonts w:ascii="Arial" w:hAnsi="Arial" w:cs="Arial"/>
              <w:sz w:val="20"/>
              <w:szCs w:val="20"/>
            </w:rPr>
          </w:pPr>
          <w:r>
            <w:rPr>
              <w:rFonts w:ascii="Arial" w:hAnsi="Arial" w:cs="Arial"/>
              <w:b/>
              <w:sz w:val="20"/>
              <w:szCs w:val="20"/>
            </w:rPr>
            <w:t>1.6.</w:t>
          </w:r>
          <w:r>
            <w:rPr>
              <w:rFonts w:ascii="Arial" w:hAnsi="Arial" w:cs="Arial"/>
              <w:sz w:val="20"/>
              <w:szCs w:val="20"/>
            </w:rPr>
            <w:t xml:space="preserve"> A publicidade dos atos a serem praticados durante todo o processo licitatório, há exceção da publicação do Edital, serão realizados exclusivamente através dos sítios eletrônicos: “</w:t>
          </w:r>
          <w:hyperlink r:id="rId10">
            <w:r>
              <w:rPr>
                <w:rStyle w:val="LinkdaInternet"/>
                <w:rFonts w:ascii="Arial" w:hAnsi="Arial" w:cs="Arial"/>
                <w:b/>
                <w:color w:val="000000" w:themeColor="text1"/>
                <w:sz w:val="20"/>
                <w:szCs w:val="20"/>
              </w:rPr>
              <w:t>www.licitacoes-e.com.br</w:t>
            </w:r>
          </w:hyperlink>
          <w:r>
            <w:rPr>
              <w:rFonts w:ascii="Arial" w:hAnsi="Arial" w:cs="Arial"/>
              <w:b/>
              <w:color w:val="000000" w:themeColor="text1"/>
              <w:sz w:val="20"/>
              <w:szCs w:val="20"/>
            </w:rPr>
            <w:t xml:space="preserve">”, </w:t>
          </w:r>
          <w:r w:rsidRPr="00D60C12">
            <w:rPr>
              <w:rFonts w:ascii="Arial" w:hAnsi="Arial" w:cs="Arial"/>
              <w:b/>
              <w:color w:val="000000" w:themeColor="text1"/>
              <w:sz w:val="20"/>
              <w:szCs w:val="20"/>
            </w:rPr>
            <w:t>“www.suape.pe.gov.br” e “www.licitacoes.pe.gov.br”</w:t>
          </w:r>
          <w:r>
            <w:rPr>
              <w:rFonts w:ascii="Arial" w:hAnsi="Arial" w:cs="Arial"/>
              <w:sz w:val="20"/>
              <w:szCs w:val="20"/>
            </w:rPr>
            <w:t xml:space="preserve"> e reservando-se todavia, a SUAPE, o direito de publicar os atos por outros meios, que julgue necessário, obedecendo aos critérios de conveniência e oportunidade.</w:t>
          </w:r>
        </w:p>
        <w:p w:rsidR="00E65783" w:rsidRDefault="00E65783" w:rsidP="00E65783">
          <w:pPr>
            <w:spacing w:before="120" w:after="120" w:line="240" w:lineRule="auto"/>
            <w:jc w:val="both"/>
            <w:rPr>
              <w:rFonts w:ascii="Arial" w:hAnsi="Arial"/>
              <w:sz w:val="20"/>
              <w:szCs w:val="20"/>
            </w:rPr>
          </w:pPr>
          <w:r>
            <w:rPr>
              <w:rFonts w:ascii="Arial" w:hAnsi="Arial" w:cs="Arial"/>
              <w:b/>
              <w:bCs/>
              <w:sz w:val="20"/>
              <w:szCs w:val="20"/>
            </w:rPr>
            <w:t>2. DO FUNDAMENTO LEGAL, DA FORMA DE EXECUÇÃO DA LICITAÇÃO, DO MODO DE DISPUTA, DO REGIME DE CONTRATAÇÃO E DO CRITÉRIO DE JULGAMENTO:</w:t>
          </w:r>
        </w:p>
        <w:p w:rsidR="00E65783" w:rsidRDefault="00E65783" w:rsidP="00E65783">
          <w:pPr>
            <w:spacing w:before="120" w:after="120" w:line="240" w:lineRule="auto"/>
            <w:ind w:left="709" w:hanging="425"/>
            <w:jc w:val="both"/>
            <w:rPr>
              <w:rFonts w:ascii="Arial" w:hAnsi="Arial"/>
              <w:sz w:val="20"/>
              <w:szCs w:val="20"/>
            </w:rPr>
          </w:pPr>
          <w:r>
            <w:rPr>
              <w:rFonts w:ascii="Arial" w:hAnsi="Arial" w:cs="Arial"/>
              <w:b/>
              <w:sz w:val="20"/>
              <w:szCs w:val="20"/>
            </w:rPr>
            <w:t>2.1</w:t>
          </w:r>
          <w:r>
            <w:rPr>
              <w:rFonts w:ascii="Arial" w:hAnsi="Arial" w:cs="Arial"/>
              <w:b/>
              <w:bCs/>
              <w:sz w:val="20"/>
              <w:szCs w:val="20"/>
            </w:rPr>
            <w:t xml:space="preserve">. </w:t>
          </w:r>
          <w:r>
            <w:rPr>
              <w:rFonts w:ascii="Arial" w:hAnsi="Arial" w:cs="Arial"/>
              <w:sz w:val="20"/>
              <w:szCs w:val="20"/>
            </w:rPr>
            <w:t>A presente licitação reger-se-á pelo disposto neste Edital e seus Anexos, pelo Regulamento Interno de Licitações, Contratos e Convênios de SUAPE, pela Lei nº 13.303/16 e pela Lei Complementar nº 123/06;</w:t>
          </w:r>
        </w:p>
        <w:p w:rsidR="00E65783" w:rsidRDefault="00E65783" w:rsidP="00E65783">
          <w:pPr>
            <w:spacing w:before="120" w:after="120" w:line="240" w:lineRule="auto"/>
            <w:ind w:left="709" w:hanging="425"/>
            <w:jc w:val="both"/>
            <w:rPr>
              <w:rFonts w:ascii="Arial" w:hAnsi="Arial"/>
              <w:sz w:val="20"/>
              <w:szCs w:val="20"/>
            </w:rPr>
          </w:pPr>
          <w:r>
            <w:rPr>
              <w:rFonts w:ascii="Arial" w:hAnsi="Arial" w:cs="Arial"/>
              <w:b/>
              <w:sz w:val="20"/>
              <w:szCs w:val="20"/>
            </w:rPr>
            <w:t>2.2.</w:t>
          </w:r>
          <w:r>
            <w:rPr>
              <w:rFonts w:ascii="Arial" w:hAnsi="Arial" w:cs="Arial"/>
              <w:sz w:val="20"/>
              <w:szCs w:val="20"/>
            </w:rPr>
            <w:t xml:space="preserve"> Forma de Execução da Licitação: </w:t>
          </w:r>
          <w:r>
            <w:rPr>
              <w:rFonts w:ascii="Arial" w:hAnsi="Arial" w:cs="Arial"/>
              <w:b/>
              <w:bCs/>
              <w:sz w:val="20"/>
              <w:szCs w:val="20"/>
            </w:rPr>
            <w:t>ELETRÔNICA</w:t>
          </w:r>
          <w:r>
            <w:rPr>
              <w:rFonts w:ascii="Arial" w:hAnsi="Arial" w:cs="Arial"/>
              <w:sz w:val="20"/>
              <w:szCs w:val="20"/>
            </w:rPr>
            <w:t>;</w:t>
          </w:r>
        </w:p>
        <w:p w:rsidR="00E65783" w:rsidRDefault="00E65783" w:rsidP="00E65783">
          <w:pPr>
            <w:spacing w:before="120" w:after="120" w:line="240" w:lineRule="auto"/>
            <w:ind w:left="709" w:hanging="425"/>
            <w:jc w:val="both"/>
            <w:rPr>
              <w:rFonts w:ascii="Arial" w:hAnsi="Arial"/>
              <w:sz w:val="20"/>
              <w:szCs w:val="20"/>
            </w:rPr>
          </w:pPr>
          <w:r>
            <w:rPr>
              <w:rFonts w:ascii="Arial" w:hAnsi="Arial" w:cs="Arial"/>
              <w:b/>
              <w:sz w:val="20"/>
              <w:szCs w:val="20"/>
            </w:rPr>
            <w:t>2.3.</w:t>
          </w:r>
          <w:r>
            <w:rPr>
              <w:rFonts w:ascii="Arial" w:hAnsi="Arial" w:cs="Arial"/>
              <w:sz w:val="20"/>
              <w:szCs w:val="20"/>
            </w:rPr>
            <w:t xml:space="preserve"> Modo de Disputa:</w:t>
          </w:r>
          <w:r>
            <w:rPr>
              <w:rFonts w:ascii="Arial" w:hAnsi="Arial" w:cs="Arial"/>
              <w:b/>
              <w:bCs/>
              <w:sz w:val="20"/>
              <w:szCs w:val="20"/>
            </w:rPr>
            <w:t xml:space="preserve"> ABERTO</w:t>
          </w:r>
          <w:r>
            <w:rPr>
              <w:rFonts w:ascii="Arial" w:hAnsi="Arial" w:cs="Arial"/>
              <w:b/>
              <w:sz w:val="20"/>
              <w:szCs w:val="20"/>
            </w:rPr>
            <w:t>;</w:t>
          </w:r>
          <w:r>
            <w:rPr>
              <w:rFonts w:ascii="Arial" w:hAnsi="Arial"/>
              <w:sz w:val="20"/>
              <w:szCs w:val="20"/>
            </w:rPr>
            <w:t xml:space="preserve"> </w:t>
          </w:r>
        </w:p>
        <w:p w:rsidR="00E65783" w:rsidRDefault="00E65783" w:rsidP="00E65783">
          <w:pPr>
            <w:spacing w:before="120" w:after="120" w:line="240" w:lineRule="auto"/>
            <w:ind w:left="709" w:hanging="425"/>
            <w:jc w:val="both"/>
            <w:rPr>
              <w:rFonts w:ascii="Arial" w:hAnsi="Arial"/>
              <w:sz w:val="20"/>
              <w:szCs w:val="20"/>
            </w:rPr>
          </w:pPr>
          <w:r>
            <w:rPr>
              <w:rFonts w:ascii="Arial" w:hAnsi="Arial" w:cs="Arial"/>
              <w:b/>
              <w:sz w:val="20"/>
              <w:szCs w:val="20"/>
            </w:rPr>
            <w:lastRenderedPageBreak/>
            <w:t>2.4.</w:t>
          </w:r>
          <w:r>
            <w:rPr>
              <w:rFonts w:ascii="Arial" w:hAnsi="Arial" w:cs="Arial"/>
              <w:sz w:val="20"/>
              <w:szCs w:val="20"/>
            </w:rPr>
            <w:t xml:space="preserve"> Regime de execução: </w:t>
          </w:r>
          <w:r>
            <w:rPr>
              <w:rFonts w:ascii="Arial" w:hAnsi="Arial" w:cs="Arial"/>
              <w:b/>
              <w:sz w:val="20"/>
              <w:szCs w:val="20"/>
            </w:rPr>
            <w:t xml:space="preserve">EMPREITADA </w:t>
          </w:r>
          <w:r>
            <w:rPr>
              <w:rFonts w:ascii="Arial" w:hAnsi="Arial" w:cs="Arial"/>
              <w:b/>
              <w:color w:val="auto"/>
              <w:sz w:val="20"/>
              <w:szCs w:val="20"/>
            </w:rPr>
            <w:t>POR PREÇO UNITÁRIO</w:t>
          </w:r>
          <w:r>
            <w:rPr>
              <w:rFonts w:ascii="Arial" w:hAnsi="Arial" w:cs="Arial"/>
              <w:sz w:val="20"/>
              <w:szCs w:val="20"/>
            </w:rPr>
            <w:t>;</w:t>
          </w:r>
        </w:p>
        <w:p w:rsidR="00E65783" w:rsidRDefault="00E65783" w:rsidP="00E65783">
          <w:pPr>
            <w:spacing w:before="120" w:after="120" w:line="240" w:lineRule="auto"/>
            <w:ind w:left="709" w:hanging="425"/>
            <w:jc w:val="both"/>
            <w:rPr>
              <w:rFonts w:ascii="Arial" w:hAnsi="Arial" w:cs="Arial"/>
              <w:sz w:val="20"/>
              <w:szCs w:val="20"/>
            </w:rPr>
          </w:pPr>
          <w:r>
            <w:rPr>
              <w:rFonts w:ascii="Arial" w:hAnsi="Arial" w:cs="Arial"/>
              <w:b/>
              <w:sz w:val="20"/>
              <w:szCs w:val="20"/>
            </w:rPr>
            <w:t>2.5.</w:t>
          </w:r>
          <w:r>
            <w:rPr>
              <w:rFonts w:ascii="Arial" w:hAnsi="Arial" w:cs="Arial"/>
              <w:sz w:val="20"/>
              <w:szCs w:val="20"/>
            </w:rPr>
            <w:t xml:space="preserve"> Critério de julgamento:</w:t>
          </w:r>
          <w:r>
            <w:rPr>
              <w:rFonts w:ascii="Arial" w:hAnsi="Arial" w:cs="Arial"/>
              <w:b/>
              <w:bCs/>
              <w:color w:val="auto"/>
              <w:sz w:val="20"/>
              <w:szCs w:val="20"/>
            </w:rPr>
            <w:t xml:space="preserve"> MENOR PREÇO</w:t>
          </w:r>
          <w:r>
            <w:rPr>
              <w:rFonts w:ascii="Arial" w:hAnsi="Arial" w:cs="Arial"/>
              <w:sz w:val="20"/>
              <w:szCs w:val="20"/>
            </w:rPr>
            <w:t>.</w:t>
          </w:r>
        </w:p>
        <w:p w:rsidR="00E65783" w:rsidRDefault="00E65783" w:rsidP="00E65783">
          <w:pPr>
            <w:spacing w:before="120" w:after="120" w:line="240" w:lineRule="auto"/>
            <w:rPr>
              <w:rFonts w:ascii="Arial" w:hAnsi="Arial"/>
              <w:sz w:val="20"/>
              <w:szCs w:val="20"/>
            </w:rPr>
          </w:pPr>
          <w:r>
            <w:rPr>
              <w:rFonts w:ascii="Arial" w:hAnsi="Arial" w:cs="Arial"/>
              <w:b/>
              <w:bCs/>
              <w:sz w:val="20"/>
              <w:szCs w:val="20"/>
            </w:rPr>
            <w:t>3. DA DATA E DO HORÁRIO DA LICITAÇÃO:</w:t>
          </w:r>
        </w:p>
        <w:p w:rsidR="00E65783" w:rsidRDefault="00E65783" w:rsidP="00E65783">
          <w:pPr>
            <w:pStyle w:val="Corpodotexto"/>
            <w:spacing w:before="120" w:line="240" w:lineRule="auto"/>
            <w:ind w:left="709" w:hanging="425"/>
            <w:jc w:val="both"/>
          </w:pPr>
          <w:r>
            <w:rPr>
              <w:rFonts w:ascii="Arial" w:hAnsi="Arial" w:cs="Arial"/>
              <w:b/>
              <w:sz w:val="20"/>
              <w:szCs w:val="20"/>
            </w:rPr>
            <w:t>3.1</w:t>
          </w:r>
          <w:r>
            <w:rPr>
              <w:rFonts w:ascii="Arial" w:hAnsi="Arial" w:cs="Arial"/>
              <w:b/>
              <w:bCs/>
              <w:sz w:val="20"/>
              <w:szCs w:val="20"/>
            </w:rPr>
            <w:t>.</w:t>
          </w:r>
          <w:r>
            <w:rPr>
              <w:rFonts w:ascii="Arial" w:hAnsi="Arial"/>
              <w:sz w:val="20"/>
              <w:szCs w:val="20"/>
            </w:rPr>
            <w:t xml:space="preserve"> </w:t>
          </w:r>
          <w:r>
            <w:rPr>
              <w:rFonts w:ascii="Arial" w:hAnsi="Arial" w:cs="Arial"/>
              <w:sz w:val="20"/>
              <w:szCs w:val="20"/>
            </w:rPr>
            <w:t xml:space="preserve">No dia </w:t>
          </w:r>
          <w:proofErr w:type="spellStart"/>
          <w:r w:rsidR="00822F25">
            <w:rPr>
              <w:rFonts w:ascii="Arial" w:hAnsi="Arial" w:cs="Arial"/>
              <w:b/>
              <w:bCs/>
              <w:color w:val="auto"/>
              <w:sz w:val="20"/>
              <w:szCs w:val="20"/>
            </w:rPr>
            <w:t>xx</w:t>
          </w:r>
          <w:proofErr w:type="spellEnd"/>
          <w:r w:rsidR="00822F25">
            <w:rPr>
              <w:rFonts w:ascii="Arial" w:hAnsi="Arial" w:cs="Arial"/>
              <w:b/>
              <w:bCs/>
              <w:color w:val="auto"/>
              <w:sz w:val="20"/>
              <w:szCs w:val="20"/>
            </w:rPr>
            <w:t xml:space="preserve"> de</w:t>
          </w:r>
          <w:r w:rsidRPr="00946B37">
            <w:rPr>
              <w:rFonts w:ascii="Arial" w:hAnsi="Arial" w:cs="Arial"/>
              <w:b/>
              <w:color w:val="auto"/>
              <w:sz w:val="20"/>
              <w:szCs w:val="20"/>
            </w:rPr>
            <w:t xml:space="preserve"> </w:t>
          </w:r>
          <w:proofErr w:type="spellStart"/>
          <w:r w:rsidR="00822F25">
            <w:rPr>
              <w:rFonts w:ascii="Arial" w:hAnsi="Arial" w:cs="Arial"/>
              <w:b/>
              <w:color w:val="auto"/>
              <w:sz w:val="20"/>
              <w:szCs w:val="20"/>
            </w:rPr>
            <w:t>xxxxxxxxxx</w:t>
          </w:r>
          <w:proofErr w:type="spellEnd"/>
          <w:r w:rsidR="00D003F4" w:rsidRPr="00946B37">
            <w:rPr>
              <w:rFonts w:ascii="Arial" w:hAnsi="Arial" w:cs="Arial"/>
              <w:b/>
              <w:color w:val="auto"/>
              <w:sz w:val="20"/>
              <w:szCs w:val="20"/>
            </w:rPr>
            <w:t xml:space="preserve"> de 2019</w:t>
          </w:r>
          <w:r w:rsidRPr="00946B37">
            <w:rPr>
              <w:rFonts w:ascii="Arial" w:hAnsi="Arial" w:cs="Arial"/>
              <w:b/>
              <w:color w:val="auto"/>
              <w:sz w:val="20"/>
              <w:szCs w:val="20"/>
            </w:rPr>
            <w:t>,</w:t>
          </w:r>
          <w:r w:rsidRPr="00946B37">
            <w:rPr>
              <w:rFonts w:ascii="Arial" w:hAnsi="Arial" w:cs="Arial"/>
              <w:color w:val="auto"/>
              <w:sz w:val="20"/>
              <w:szCs w:val="20"/>
            </w:rPr>
            <w:t xml:space="preserve"> às </w:t>
          </w:r>
          <w:r w:rsidR="00147C35" w:rsidRPr="00946B37">
            <w:rPr>
              <w:rFonts w:ascii="Arial" w:hAnsi="Arial" w:cs="Arial"/>
              <w:b/>
              <w:bCs/>
              <w:color w:val="auto"/>
              <w:sz w:val="20"/>
              <w:szCs w:val="20"/>
            </w:rPr>
            <w:t>10:15</w:t>
          </w:r>
          <w:r w:rsidRPr="00946B37">
            <w:rPr>
              <w:rFonts w:ascii="Arial" w:hAnsi="Arial" w:cs="Arial"/>
              <w:b/>
              <w:color w:val="auto"/>
              <w:sz w:val="20"/>
              <w:szCs w:val="20"/>
            </w:rPr>
            <w:t xml:space="preserve"> </w:t>
          </w:r>
          <w:r>
            <w:rPr>
              <w:rFonts w:ascii="Arial" w:hAnsi="Arial" w:cs="Arial"/>
              <w:color w:val="000000"/>
              <w:sz w:val="20"/>
              <w:szCs w:val="20"/>
            </w:rPr>
            <w:t xml:space="preserve">(HORÁRIO </w:t>
          </w:r>
          <w:r w:rsidR="00147C35">
            <w:rPr>
              <w:rFonts w:ascii="Arial" w:hAnsi="Arial" w:cs="Arial"/>
              <w:color w:val="000000"/>
              <w:sz w:val="20"/>
              <w:szCs w:val="20"/>
            </w:rPr>
            <w:t>DE BRASÍLIA</w:t>
          </w:r>
          <w:r>
            <w:rPr>
              <w:rFonts w:ascii="Arial" w:hAnsi="Arial" w:cs="Arial"/>
              <w:color w:val="000000"/>
              <w:sz w:val="20"/>
              <w:szCs w:val="20"/>
            </w:rPr>
            <w:t>)</w:t>
          </w:r>
          <w:r>
            <w:rPr>
              <w:rFonts w:ascii="Arial" w:hAnsi="Arial" w:cs="Arial"/>
              <w:sz w:val="20"/>
              <w:szCs w:val="20"/>
            </w:rPr>
            <w:t xml:space="preserve"> será aberta a SESSÃO ELETRÔNICA onde empresas interessadas farão seus LANCES DE PREÇOS</w:t>
          </w:r>
          <w:r>
            <w:rPr>
              <w:rFonts w:ascii="Arial" w:hAnsi="Arial"/>
              <w:sz w:val="20"/>
              <w:szCs w:val="20"/>
            </w:rPr>
            <w:t xml:space="preserve">; </w:t>
          </w:r>
          <w:proofErr w:type="gramStart"/>
          <w:r>
            <w:rPr>
              <w:rFonts w:ascii="Arial" w:hAnsi="Arial"/>
              <w:sz w:val="20"/>
              <w:szCs w:val="20"/>
            </w:rPr>
            <w:t>As</w:t>
          </w:r>
          <w:proofErr w:type="gramEnd"/>
          <w:r>
            <w:rPr>
              <w:rFonts w:ascii="Arial" w:hAnsi="Arial"/>
              <w:sz w:val="20"/>
              <w:szCs w:val="20"/>
            </w:rPr>
            <w:t xml:space="preserve"> propostas iniciais poderão ser apresentadas, através do respectivo sistema eletrônico</w:t>
          </w:r>
          <w:r w:rsidR="00D003F4">
            <w:rPr>
              <w:rFonts w:ascii="Arial" w:hAnsi="Arial"/>
              <w:sz w:val="20"/>
              <w:szCs w:val="20"/>
            </w:rPr>
            <w:t xml:space="preserve">. </w:t>
          </w:r>
        </w:p>
        <w:p w:rsidR="00E65783" w:rsidRDefault="00E65783" w:rsidP="00E65783">
          <w:pPr>
            <w:pStyle w:val="Corpodotexto"/>
            <w:spacing w:before="120" w:line="240" w:lineRule="auto"/>
            <w:ind w:left="709" w:hanging="425"/>
            <w:jc w:val="both"/>
            <w:rPr>
              <w:rFonts w:ascii="Arial" w:hAnsi="Arial"/>
              <w:sz w:val="20"/>
              <w:szCs w:val="20"/>
            </w:rPr>
          </w:pPr>
          <w:r>
            <w:rPr>
              <w:rFonts w:ascii="Arial" w:hAnsi="Arial"/>
              <w:b/>
              <w:sz w:val="20"/>
              <w:szCs w:val="20"/>
            </w:rPr>
            <w:t>3.2.</w:t>
          </w:r>
          <w:r>
            <w:t xml:space="preserve"> </w:t>
          </w:r>
          <w:r>
            <w:rPr>
              <w:rFonts w:ascii="Arial" w:hAnsi="Arial"/>
              <w:sz w:val="20"/>
              <w:szCs w:val="20"/>
            </w:rPr>
            <w:t xml:space="preserve">Após a divulgação do edital no endereço eletrônico, os licitantes deverão acostar proposta de preço até a data e antes da hora marcada para abertura da sessão, exclusivamente por meio do sistema eletrônico, quando, então, encerrar-se-á, automaticamente, a fase de recebimento de PROPOSTAS. </w:t>
          </w:r>
        </w:p>
        <w:p w:rsidR="00E65783" w:rsidRDefault="00E65783" w:rsidP="00E65783">
          <w:pPr>
            <w:pStyle w:val="Corpodotexto"/>
            <w:spacing w:before="120" w:line="240" w:lineRule="auto"/>
            <w:ind w:left="709" w:hanging="425"/>
            <w:jc w:val="both"/>
            <w:rPr>
              <w:rFonts w:ascii="Arial" w:hAnsi="Arial"/>
              <w:sz w:val="20"/>
              <w:szCs w:val="20"/>
            </w:rPr>
          </w:pPr>
          <w:r>
            <w:rPr>
              <w:rFonts w:ascii="Arial" w:hAnsi="Arial"/>
              <w:b/>
              <w:sz w:val="20"/>
              <w:szCs w:val="20"/>
            </w:rPr>
            <w:t>3.3.</w:t>
          </w:r>
          <w:r>
            <w:rPr>
              <w:rFonts w:ascii="Arial" w:hAnsi="Arial"/>
              <w:sz w:val="20"/>
              <w:szCs w:val="20"/>
            </w:rPr>
            <w:t xml:space="preserve"> Antes da abertura da sessão, os licitantes poderão retirar ou substituir a proposta anteriormente apresentada.</w:t>
          </w:r>
        </w:p>
        <w:p w:rsidR="00E65783" w:rsidRPr="00F0045A" w:rsidRDefault="00E65783" w:rsidP="00E65783">
          <w:pPr>
            <w:pStyle w:val="Corpodotexto"/>
            <w:spacing w:before="120" w:line="240" w:lineRule="auto"/>
            <w:ind w:left="709" w:hanging="425"/>
            <w:jc w:val="both"/>
            <w:rPr>
              <w:rFonts w:ascii="Arial" w:hAnsi="Arial" w:cs="Arial"/>
              <w:color w:val="000000" w:themeColor="text1"/>
              <w:sz w:val="20"/>
              <w:szCs w:val="20"/>
            </w:rPr>
          </w:pPr>
          <w:r>
            <w:rPr>
              <w:rFonts w:ascii="Arial" w:hAnsi="Arial" w:cs="Arial"/>
              <w:b/>
              <w:sz w:val="20"/>
              <w:szCs w:val="20"/>
            </w:rPr>
            <w:t>3.4.</w:t>
          </w:r>
          <w:r>
            <w:rPr>
              <w:rFonts w:ascii="Arial" w:hAnsi="Arial" w:cs="Arial"/>
              <w:sz w:val="20"/>
              <w:szCs w:val="20"/>
            </w:rPr>
            <w:t xml:space="preserve"> A LICITAÇÃO SUAPE será realizada em sessão pública, por meio da INTERNET, mediante condições de segurança, criptografia e autenticação, em todas as etapas do certame, através do aplicativo LICITAÇÕES constante página </w:t>
          </w:r>
          <w:r w:rsidRPr="00F0045A">
            <w:rPr>
              <w:rFonts w:ascii="Arial" w:hAnsi="Arial" w:cs="Arial"/>
              <w:color w:val="000000" w:themeColor="text1"/>
              <w:sz w:val="20"/>
              <w:szCs w:val="20"/>
            </w:rPr>
            <w:t>eletrônica do BANCO DO BRASIL.</w:t>
          </w:r>
        </w:p>
        <w:p w:rsidR="00E65783" w:rsidRDefault="00E65783" w:rsidP="00E65783">
          <w:pPr>
            <w:pStyle w:val="Corpodotexto"/>
            <w:spacing w:before="120" w:line="240" w:lineRule="auto"/>
            <w:ind w:left="709" w:hanging="425"/>
            <w:jc w:val="both"/>
            <w:rPr>
              <w:rFonts w:ascii="Arial" w:hAnsi="Arial" w:cs="Arial"/>
              <w:sz w:val="20"/>
              <w:szCs w:val="20"/>
            </w:rPr>
          </w:pPr>
          <w:r>
            <w:rPr>
              <w:rFonts w:ascii="Arial" w:hAnsi="Arial" w:cs="Arial"/>
              <w:b/>
              <w:sz w:val="20"/>
              <w:szCs w:val="20"/>
            </w:rPr>
            <w:t>3.5.</w:t>
          </w:r>
          <w:r>
            <w:rPr>
              <w:rFonts w:ascii="Arial" w:hAnsi="Arial" w:cs="Arial"/>
              <w:sz w:val="20"/>
              <w:szCs w:val="20"/>
            </w:rPr>
            <w:t xml:space="preserve"> Os trabalhos serão </w:t>
          </w:r>
          <w:r w:rsidRPr="00E605B4">
            <w:rPr>
              <w:rFonts w:ascii="Arial" w:hAnsi="Arial" w:cs="Arial"/>
              <w:color w:val="000000" w:themeColor="text1"/>
              <w:sz w:val="20"/>
              <w:szCs w:val="20"/>
            </w:rPr>
            <w:t xml:space="preserve">conduzidos pela </w:t>
          </w:r>
          <w:r w:rsidR="00EE5134">
            <w:rPr>
              <w:rFonts w:ascii="Arial" w:hAnsi="Arial" w:cs="Arial"/>
              <w:color w:val="auto"/>
              <w:sz w:val="20"/>
              <w:szCs w:val="20"/>
            </w:rPr>
            <w:t>Comissão Permanente de Licitação</w:t>
          </w:r>
          <w:r w:rsidRPr="00A06C6E">
            <w:rPr>
              <w:rFonts w:ascii="Arial" w:hAnsi="Arial" w:cs="Arial"/>
              <w:color w:val="auto"/>
              <w:sz w:val="20"/>
              <w:szCs w:val="20"/>
            </w:rPr>
            <w:t xml:space="preserve"> – (C</w:t>
          </w:r>
          <w:r w:rsidR="00EE5134">
            <w:rPr>
              <w:rFonts w:ascii="Arial" w:hAnsi="Arial" w:cs="Arial"/>
              <w:color w:val="auto"/>
              <w:sz w:val="20"/>
              <w:szCs w:val="20"/>
            </w:rPr>
            <w:t>P</w:t>
          </w:r>
          <w:r w:rsidRPr="00A06C6E">
            <w:rPr>
              <w:rFonts w:ascii="Arial" w:hAnsi="Arial" w:cs="Arial"/>
              <w:color w:val="auto"/>
              <w:sz w:val="20"/>
              <w:szCs w:val="20"/>
            </w:rPr>
            <w:t xml:space="preserve">L), </w:t>
          </w:r>
          <w:r w:rsidRPr="008B34C3">
            <w:rPr>
              <w:rFonts w:ascii="Arial" w:hAnsi="Arial" w:cs="Arial"/>
              <w:color w:val="000000" w:themeColor="text1"/>
              <w:sz w:val="20"/>
              <w:szCs w:val="20"/>
            </w:rPr>
            <w:t xml:space="preserve">mediante </w:t>
          </w:r>
          <w:r>
            <w:rPr>
              <w:rFonts w:ascii="Arial" w:hAnsi="Arial" w:cs="Arial"/>
              <w:sz w:val="20"/>
              <w:szCs w:val="20"/>
            </w:rPr>
            <w:t xml:space="preserve">a inserção e monitoramento de dados gerados ou transferidos para os sistemas de compras eletrônicas no endereço </w:t>
          </w:r>
          <w:r>
            <w:rPr>
              <w:rFonts w:ascii="Arial" w:hAnsi="Arial" w:cs="Arial"/>
              <w:sz w:val="20"/>
              <w:szCs w:val="20"/>
              <w:u w:val="single"/>
            </w:rPr>
            <w:t>www.licitacoes-e.com.br</w:t>
          </w:r>
          <w:r>
            <w:rPr>
              <w:rFonts w:ascii="Arial" w:hAnsi="Arial" w:cs="Arial"/>
              <w:sz w:val="20"/>
              <w:szCs w:val="20"/>
            </w:rPr>
            <w:t xml:space="preserve">.  </w:t>
          </w:r>
        </w:p>
        <w:p w:rsidR="00E65783" w:rsidRDefault="00E65783" w:rsidP="00E65783">
          <w:pPr>
            <w:pStyle w:val="Corpodotexto"/>
            <w:spacing w:before="120" w:line="240" w:lineRule="auto"/>
            <w:rPr>
              <w:rFonts w:ascii="Arial" w:hAnsi="Arial"/>
              <w:sz w:val="20"/>
              <w:szCs w:val="20"/>
            </w:rPr>
          </w:pPr>
          <w:r>
            <w:rPr>
              <w:rFonts w:ascii="Arial" w:hAnsi="Arial" w:cs="Arial"/>
              <w:b/>
              <w:bCs/>
              <w:sz w:val="20"/>
              <w:szCs w:val="20"/>
            </w:rPr>
            <w:t>4 - DAS CONDIÇÕES PARA PARTICIPAÇÃO NO CERTAME</w:t>
          </w:r>
        </w:p>
        <w:p w:rsidR="00E65783" w:rsidRDefault="00E65783" w:rsidP="00E65783">
          <w:pPr>
            <w:pStyle w:val="Corpodotexto"/>
            <w:spacing w:before="120" w:line="240" w:lineRule="auto"/>
            <w:ind w:left="709" w:hanging="425"/>
            <w:jc w:val="both"/>
            <w:rPr>
              <w:rFonts w:ascii="Arial" w:hAnsi="Arial" w:cs="Arial"/>
              <w:sz w:val="20"/>
              <w:szCs w:val="20"/>
            </w:rPr>
          </w:pPr>
          <w:r>
            <w:rPr>
              <w:rFonts w:ascii="Arial" w:hAnsi="Arial" w:cs="Arial"/>
              <w:b/>
              <w:bCs/>
              <w:sz w:val="20"/>
              <w:szCs w:val="20"/>
            </w:rPr>
            <w:t>4.1.</w:t>
          </w:r>
          <w:r>
            <w:rPr>
              <w:rFonts w:ascii="Arial" w:hAnsi="Arial" w:cs="Arial"/>
              <w:sz w:val="20"/>
              <w:szCs w:val="20"/>
            </w:rPr>
            <w:t xml:space="preserve"> Poderão participar desta licitação, toda e qualquer empresa regularmente estabelecida no país, especializada no ramo de serviços objeto desta licitação e que satisfaça integralmente as condições e exigências deste Edital.</w:t>
          </w:r>
        </w:p>
        <w:p w:rsidR="00E65783" w:rsidRDefault="00E65783" w:rsidP="00E65783">
          <w:pPr>
            <w:pStyle w:val="Corpodotexto"/>
            <w:spacing w:before="120" w:line="240" w:lineRule="auto"/>
            <w:ind w:left="709" w:hanging="425"/>
            <w:jc w:val="both"/>
            <w:rPr>
              <w:rFonts w:ascii="Arial" w:hAnsi="Arial"/>
              <w:sz w:val="20"/>
              <w:szCs w:val="20"/>
            </w:rPr>
          </w:pPr>
          <w:r>
            <w:rPr>
              <w:rFonts w:ascii="Arial" w:hAnsi="Arial"/>
              <w:b/>
              <w:sz w:val="20"/>
              <w:szCs w:val="20"/>
            </w:rPr>
            <w:t>4.2.</w:t>
          </w:r>
          <w:r>
            <w:rPr>
              <w:rFonts w:ascii="Arial" w:hAnsi="Arial"/>
              <w:sz w:val="20"/>
              <w:szCs w:val="20"/>
            </w:rPr>
            <w:t xml:space="preserve"> Ao participar da LICITAÇÃO SUAPE, acostando sua Proposta, o licitante tacitamente declara que cumpre plenamente os requisitos de habilitação e que sua proposta está em conformidade com as exigências do instrumento convocatório.</w:t>
          </w:r>
        </w:p>
        <w:p w:rsidR="00E65783" w:rsidRDefault="00E65783" w:rsidP="00E65783">
          <w:pPr>
            <w:pStyle w:val="Corpodotexto"/>
            <w:spacing w:before="120" w:line="240" w:lineRule="auto"/>
            <w:ind w:left="709" w:hanging="425"/>
            <w:jc w:val="both"/>
            <w:rPr>
              <w:rFonts w:ascii="Arial" w:hAnsi="Arial"/>
              <w:sz w:val="20"/>
              <w:szCs w:val="20"/>
            </w:rPr>
          </w:pPr>
          <w:r>
            <w:rPr>
              <w:rFonts w:ascii="Arial" w:hAnsi="Arial"/>
              <w:b/>
              <w:sz w:val="20"/>
              <w:szCs w:val="20"/>
            </w:rPr>
            <w:t>4.3.</w:t>
          </w:r>
          <w:r>
            <w:rPr>
              <w:rFonts w:ascii="Arial" w:hAnsi="Arial"/>
              <w:sz w:val="20"/>
              <w:szCs w:val="20"/>
            </w:rPr>
            <w:t xml:space="preserve"> Caso o licitante se enquadre como microempresa ou empresa de pequeno porte e queira utilizar-se do tratamento diferenciado destinado a estas pessoas jurídicas, contemplado pela Lei Complementar nº 123/2006, deve informar no momento oportuno, contemporâneo ao acostamento da proposta, através do sistema eletrônico, sob pena de não o fazendo, renunciar a tal tratamento.  </w:t>
          </w:r>
        </w:p>
        <w:p w:rsidR="00E65783" w:rsidRDefault="00E65783" w:rsidP="00E65783">
          <w:pPr>
            <w:pStyle w:val="Corpodotexto"/>
            <w:spacing w:before="120" w:line="240" w:lineRule="auto"/>
            <w:ind w:left="709" w:hanging="425"/>
            <w:jc w:val="both"/>
            <w:rPr>
              <w:rFonts w:ascii="Arial" w:hAnsi="Arial"/>
              <w:sz w:val="20"/>
              <w:szCs w:val="20"/>
            </w:rPr>
          </w:pPr>
          <w:r>
            <w:rPr>
              <w:rFonts w:ascii="Arial" w:hAnsi="Arial"/>
              <w:b/>
              <w:sz w:val="20"/>
              <w:szCs w:val="20"/>
            </w:rPr>
            <w:t>4.4.</w:t>
          </w:r>
          <w:r>
            <w:rPr>
              <w:rFonts w:ascii="Arial" w:hAnsi="Arial"/>
              <w:sz w:val="20"/>
              <w:szCs w:val="20"/>
            </w:rPr>
            <w:t xml:space="preserve"> O encaminhamento de proposta pressupõe o pleno conhecimento e atendimentos às exigências de habilitação previstas no Edital, declaração tácita que concorda com todos os seus termos, aceitando-os plenamente, e que não emprega menor, salvo na condição de aprendiz, nos termos do inciso XXXIII do Art. 7º da Constituição Federal de 1988. O licitante será responsável formalmente por todas as transações efetuadas em seu nome, assumindo como firmes e verdadeiras suas propostas e lances, inclusive os atos praticados diretamente ou por seu representante, não cabendo ao provedor do sistema ou ao órgão promotor da licitação responsabilidade por eventuais danos decorrentes de uso indevido da senha, ainda que por terceiros.</w:t>
          </w:r>
        </w:p>
        <w:p w:rsidR="00E65783" w:rsidRDefault="00E65783" w:rsidP="00E65783">
          <w:pPr>
            <w:pStyle w:val="Corpodotexto"/>
            <w:spacing w:before="120" w:line="240" w:lineRule="auto"/>
            <w:ind w:left="709" w:hanging="425"/>
            <w:jc w:val="both"/>
            <w:rPr>
              <w:rFonts w:ascii="Arial" w:hAnsi="Arial"/>
              <w:sz w:val="20"/>
              <w:szCs w:val="20"/>
            </w:rPr>
          </w:pPr>
          <w:r>
            <w:rPr>
              <w:rFonts w:ascii="Arial" w:hAnsi="Arial"/>
              <w:b/>
              <w:sz w:val="20"/>
              <w:szCs w:val="20"/>
            </w:rPr>
            <w:t>4.5.</w:t>
          </w:r>
          <w:r>
            <w:rPr>
              <w:rFonts w:ascii="Arial" w:hAnsi="Arial"/>
              <w:sz w:val="20"/>
              <w:szCs w:val="20"/>
            </w:rPr>
            <w:t xml:space="preserve"> A declaração falsa relativa ao cumprimento dos requisitos de habilitação e proposta sujeitará o licitante às sanções previstas neste Edital e na legislação vigente.</w:t>
          </w:r>
        </w:p>
        <w:p w:rsidR="00E65783" w:rsidRPr="00FF5A93" w:rsidRDefault="00E65783" w:rsidP="00E65783">
          <w:pPr>
            <w:pStyle w:val="Corpodotexto"/>
            <w:spacing w:before="120" w:line="240" w:lineRule="auto"/>
            <w:ind w:left="709" w:hanging="425"/>
            <w:jc w:val="both"/>
            <w:rPr>
              <w:rStyle w:val="Fontepargpadro6"/>
              <w:rFonts w:ascii="Arial" w:hAnsi="Arial" w:cs="Arial"/>
              <w:bCs/>
              <w:color w:val="000000" w:themeColor="text1"/>
              <w:sz w:val="20"/>
              <w:szCs w:val="20"/>
            </w:rPr>
          </w:pPr>
          <w:r w:rsidRPr="00FF5A93">
            <w:rPr>
              <w:rFonts w:ascii="Arial" w:hAnsi="Arial" w:cs="Arial"/>
              <w:b/>
              <w:color w:val="000000" w:themeColor="text1"/>
              <w:sz w:val="20"/>
              <w:szCs w:val="20"/>
            </w:rPr>
            <w:t xml:space="preserve">4.6. </w:t>
          </w:r>
          <w:r w:rsidRPr="00FF5A93">
            <w:rPr>
              <w:rFonts w:ascii="Arial" w:hAnsi="Arial" w:cs="Arial"/>
              <w:color w:val="000000" w:themeColor="text1"/>
              <w:sz w:val="20"/>
              <w:szCs w:val="20"/>
            </w:rPr>
            <w:t>S</w:t>
          </w:r>
          <w:r w:rsidRPr="00FF5A93">
            <w:rPr>
              <w:rStyle w:val="Fontepargpadro6"/>
              <w:rFonts w:ascii="Arial" w:hAnsi="Arial" w:cs="Arial"/>
              <w:bCs/>
              <w:color w:val="000000" w:themeColor="text1"/>
              <w:sz w:val="20"/>
              <w:szCs w:val="20"/>
            </w:rPr>
            <w:t>erá permitida a subcontratação parcial, desde que haja a demonstração pela empresa subcontratada dos requisitos exigidos por este edital, limitados a fração do objeto transferido, e a respectiva concordância da SUAPE.</w:t>
          </w:r>
        </w:p>
        <w:p w:rsidR="00E65783" w:rsidRPr="00FF5A93" w:rsidRDefault="00E65783" w:rsidP="00E65783">
          <w:pPr>
            <w:pStyle w:val="Corpodotexto"/>
            <w:spacing w:before="120" w:line="240" w:lineRule="auto"/>
            <w:ind w:left="1276" w:hanging="567"/>
            <w:jc w:val="both"/>
            <w:rPr>
              <w:rStyle w:val="Fontepargpadro6"/>
              <w:rFonts w:ascii="Arial" w:hAnsi="Arial" w:cs="Arial"/>
              <w:bCs/>
              <w:color w:val="000000" w:themeColor="text1"/>
              <w:sz w:val="20"/>
              <w:szCs w:val="20"/>
            </w:rPr>
          </w:pPr>
          <w:r w:rsidRPr="00FF5A93">
            <w:rPr>
              <w:rFonts w:ascii="Arial" w:hAnsi="Arial" w:cs="Arial"/>
              <w:b/>
              <w:color w:val="000000" w:themeColor="text1"/>
              <w:sz w:val="20"/>
              <w:szCs w:val="20"/>
            </w:rPr>
            <w:t>4.</w:t>
          </w:r>
          <w:r w:rsidRPr="00FF5A93">
            <w:rPr>
              <w:rStyle w:val="Fontepargpadro6"/>
              <w:rFonts w:ascii="Arial" w:hAnsi="Arial" w:cs="Arial"/>
              <w:b/>
              <w:bCs/>
              <w:color w:val="000000" w:themeColor="text1"/>
              <w:sz w:val="20"/>
              <w:szCs w:val="20"/>
            </w:rPr>
            <w:t>6.1.</w:t>
          </w:r>
          <w:r w:rsidRPr="00FF5A93">
            <w:rPr>
              <w:rStyle w:val="Fontepargpadro6"/>
              <w:rFonts w:ascii="Arial" w:hAnsi="Arial" w:cs="Arial"/>
              <w:bCs/>
              <w:color w:val="000000" w:themeColor="text1"/>
              <w:sz w:val="20"/>
              <w:szCs w:val="20"/>
            </w:rPr>
            <w:t xml:space="preserve"> A subcontratação não exclui a responsabilidade do contratado perante a SUAPE quanto à qualidade técnica da obra ou do serviço prestado.</w:t>
          </w:r>
        </w:p>
        <w:p w:rsidR="00E65783" w:rsidRPr="00FF5A93" w:rsidRDefault="00E65783" w:rsidP="00E65783">
          <w:pPr>
            <w:pStyle w:val="Corpodotexto"/>
            <w:spacing w:before="120" w:line="240" w:lineRule="auto"/>
            <w:ind w:left="1276" w:hanging="567"/>
            <w:jc w:val="both"/>
            <w:rPr>
              <w:rStyle w:val="Fontepargpadro6"/>
              <w:rFonts w:ascii="Arial" w:hAnsi="Arial" w:cs="Arial"/>
              <w:bCs/>
              <w:color w:val="000000" w:themeColor="text1"/>
              <w:sz w:val="20"/>
              <w:szCs w:val="20"/>
            </w:rPr>
          </w:pPr>
          <w:r w:rsidRPr="00FF5A93">
            <w:rPr>
              <w:rFonts w:ascii="Arial" w:hAnsi="Arial" w:cs="Arial"/>
              <w:b/>
              <w:color w:val="000000" w:themeColor="text1"/>
              <w:sz w:val="20"/>
              <w:szCs w:val="20"/>
            </w:rPr>
            <w:t>4.</w:t>
          </w:r>
          <w:r w:rsidRPr="00FF5A93">
            <w:rPr>
              <w:rStyle w:val="Fontepargpadro6"/>
              <w:rFonts w:ascii="Arial" w:hAnsi="Arial" w:cs="Arial"/>
              <w:b/>
              <w:bCs/>
              <w:color w:val="000000" w:themeColor="text1"/>
              <w:sz w:val="20"/>
              <w:szCs w:val="20"/>
            </w:rPr>
            <w:t>6.2.</w:t>
          </w:r>
          <w:r w:rsidRPr="00FF5A93">
            <w:rPr>
              <w:rStyle w:val="Fontepargpadro6"/>
              <w:rFonts w:ascii="Arial" w:hAnsi="Arial" w:cs="Arial"/>
              <w:bCs/>
              <w:color w:val="000000" w:themeColor="text1"/>
              <w:sz w:val="20"/>
              <w:szCs w:val="20"/>
            </w:rPr>
            <w:t xml:space="preserve"> O contratado deverá apresentar à SUAPE documentação do subcontratado que comprove sua habilitação jurídica, a qualificação econômico-financeira e a </w:t>
          </w:r>
          <w:r w:rsidRPr="00FF5A93">
            <w:rPr>
              <w:rStyle w:val="Fontepargpadro6"/>
              <w:rFonts w:ascii="Arial" w:hAnsi="Arial" w:cs="Arial"/>
              <w:bCs/>
              <w:color w:val="000000" w:themeColor="text1"/>
              <w:sz w:val="20"/>
              <w:szCs w:val="20"/>
            </w:rPr>
            <w:lastRenderedPageBreak/>
            <w:t>capacidade técnica, necessárias à execução da parcela da obra ou do serviço subcontratado.</w:t>
          </w:r>
        </w:p>
        <w:p w:rsidR="00B774C7" w:rsidRPr="00FF5A93" w:rsidRDefault="00E65783" w:rsidP="00B774C7">
          <w:pPr>
            <w:pStyle w:val="Corpodotexto"/>
            <w:spacing w:before="120" w:line="240" w:lineRule="auto"/>
            <w:ind w:left="709" w:hanging="425"/>
            <w:jc w:val="both"/>
            <w:rPr>
              <w:rFonts w:ascii="Arial" w:hAnsi="Arial" w:cs="Arial"/>
              <w:bCs/>
              <w:color w:val="000000" w:themeColor="text1"/>
              <w:sz w:val="20"/>
              <w:szCs w:val="20"/>
            </w:rPr>
          </w:pPr>
          <w:r w:rsidRPr="00FF5A93">
            <w:rPr>
              <w:rFonts w:ascii="Arial" w:hAnsi="Arial" w:cs="Arial"/>
              <w:b/>
              <w:color w:val="000000" w:themeColor="text1"/>
              <w:sz w:val="20"/>
              <w:szCs w:val="20"/>
            </w:rPr>
            <w:t xml:space="preserve">4.7. </w:t>
          </w:r>
          <w:r w:rsidR="00B774C7" w:rsidRPr="00FF5A93">
            <w:rPr>
              <w:rFonts w:ascii="Arial" w:hAnsi="Arial" w:cs="Arial"/>
              <w:b/>
              <w:color w:val="000000" w:themeColor="text1"/>
              <w:sz w:val="20"/>
              <w:szCs w:val="20"/>
            </w:rPr>
            <w:t xml:space="preserve">4.7. </w:t>
          </w:r>
          <w:r w:rsidR="00B774C7" w:rsidRPr="00FF5A93">
            <w:rPr>
              <w:rFonts w:ascii="Arial" w:hAnsi="Arial" w:cs="Arial"/>
              <w:color w:val="000000" w:themeColor="text1"/>
              <w:sz w:val="20"/>
              <w:szCs w:val="20"/>
            </w:rPr>
            <w:t>S</w:t>
          </w:r>
          <w:r w:rsidR="00B774C7" w:rsidRPr="00FF5A93">
            <w:rPr>
              <w:rStyle w:val="Fontepargpadro6"/>
              <w:rFonts w:ascii="Arial" w:hAnsi="Arial" w:cs="Arial"/>
              <w:bCs/>
              <w:color w:val="000000" w:themeColor="text1"/>
              <w:sz w:val="20"/>
              <w:szCs w:val="20"/>
            </w:rPr>
            <w:t>erá permitida a participação de empresas sob regime de consórcio, nos moldes presentes no Termo de Referência</w:t>
          </w:r>
          <w:r w:rsidR="00B774C7" w:rsidRPr="00FF5A93">
            <w:rPr>
              <w:rFonts w:ascii="Arial" w:hAnsi="Arial" w:cs="Arial"/>
              <w:bCs/>
              <w:color w:val="000000" w:themeColor="text1"/>
              <w:sz w:val="20"/>
              <w:szCs w:val="20"/>
            </w:rPr>
            <w:t>.</w:t>
          </w:r>
        </w:p>
        <w:p w:rsidR="00B774C7" w:rsidRPr="00FF5A93" w:rsidRDefault="00B774C7" w:rsidP="00B774C7">
          <w:pPr>
            <w:pStyle w:val="Corpodotexto"/>
            <w:spacing w:before="120" w:line="240" w:lineRule="auto"/>
            <w:ind w:left="1276" w:hanging="567"/>
            <w:jc w:val="both"/>
            <w:rPr>
              <w:rFonts w:ascii="Arial" w:hAnsi="Arial" w:cs="Arial"/>
              <w:bCs/>
              <w:color w:val="000000" w:themeColor="text1"/>
              <w:sz w:val="20"/>
              <w:szCs w:val="20"/>
            </w:rPr>
          </w:pPr>
          <w:r w:rsidRPr="00FF5A93">
            <w:rPr>
              <w:rFonts w:ascii="Arial" w:hAnsi="Arial" w:cs="Arial"/>
              <w:b/>
              <w:bCs/>
              <w:color w:val="000000" w:themeColor="text1"/>
              <w:sz w:val="20"/>
              <w:szCs w:val="20"/>
            </w:rPr>
            <w:t>4.7.1.</w:t>
          </w:r>
          <w:r w:rsidRPr="00FF5A93">
            <w:rPr>
              <w:rFonts w:ascii="Arial" w:hAnsi="Arial" w:cs="Arial"/>
              <w:bCs/>
              <w:color w:val="000000" w:themeColor="text1"/>
              <w:sz w:val="20"/>
              <w:szCs w:val="20"/>
            </w:rPr>
            <w:tab/>
            <w:t>As empresas consorciadas deverão apresentar Termo de Compromisso de constituição de Consórcio, do qual deverão constar as seguintes cláusulas:</w:t>
          </w:r>
        </w:p>
        <w:p w:rsidR="00B774C7" w:rsidRPr="00FF5A93" w:rsidRDefault="00B774C7" w:rsidP="00B774C7">
          <w:pPr>
            <w:pStyle w:val="Corpodotexto"/>
            <w:spacing w:before="120" w:line="240" w:lineRule="auto"/>
            <w:ind w:left="1701" w:hanging="425"/>
            <w:jc w:val="both"/>
            <w:rPr>
              <w:rFonts w:ascii="Arial" w:hAnsi="Arial" w:cs="Arial"/>
              <w:bCs/>
              <w:color w:val="000000" w:themeColor="text1"/>
              <w:sz w:val="20"/>
              <w:szCs w:val="20"/>
            </w:rPr>
          </w:pPr>
          <w:r w:rsidRPr="00FF5A93">
            <w:rPr>
              <w:rFonts w:ascii="Arial" w:hAnsi="Arial" w:cs="Arial"/>
              <w:bCs/>
              <w:color w:val="000000" w:themeColor="text1"/>
              <w:sz w:val="20"/>
              <w:szCs w:val="20"/>
            </w:rPr>
            <w:t>a)    Indicação da empresa líder e sua respectiva participação no consórcio;</w:t>
          </w:r>
        </w:p>
        <w:p w:rsidR="00B774C7" w:rsidRPr="00FF5A93" w:rsidRDefault="00B774C7" w:rsidP="00B774C7">
          <w:pPr>
            <w:pStyle w:val="Corpodotexto"/>
            <w:spacing w:before="120" w:line="240" w:lineRule="auto"/>
            <w:ind w:left="1560" w:hanging="284"/>
            <w:jc w:val="both"/>
            <w:rPr>
              <w:rFonts w:ascii="Arial" w:hAnsi="Arial" w:cs="Arial"/>
              <w:bCs/>
              <w:color w:val="000000" w:themeColor="text1"/>
              <w:sz w:val="20"/>
              <w:szCs w:val="20"/>
            </w:rPr>
          </w:pPr>
          <w:r w:rsidRPr="00FF5A93">
            <w:rPr>
              <w:rFonts w:ascii="Arial" w:hAnsi="Arial" w:cs="Arial"/>
              <w:bCs/>
              <w:color w:val="000000" w:themeColor="text1"/>
              <w:sz w:val="20"/>
              <w:szCs w:val="20"/>
            </w:rPr>
            <w:t xml:space="preserve">b) </w:t>
          </w:r>
          <w:r>
            <w:rPr>
              <w:rFonts w:ascii="Arial" w:hAnsi="Arial" w:cs="Arial"/>
              <w:bCs/>
              <w:color w:val="000000" w:themeColor="text1"/>
              <w:sz w:val="20"/>
              <w:szCs w:val="20"/>
            </w:rPr>
            <w:t xml:space="preserve">  </w:t>
          </w:r>
          <w:r w:rsidRPr="00FF5A93">
            <w:rPr>
              <w:rFonts w:ascii="Arial" w:hAnsi="Arial" w:cs="Arial"/>
              <w:bCs/>
              <w:color w:val="000000" w:themeColor="text1"/>
              <w:sz w:val="20"/>
              <w:szCs w:val="20"/>
            </w:rPr>
            <w:t>Responsabilidade solidária das empresas consorciadas, perante a contratante, pelas obrigações e atos do consórcio, tanto durante as fases da licitação quanto na de execução do contrato;</w:t>
          </w:r>
        </w:p>
        <w:p w:rsidR="00B774C7" w:rsidRPr="00FF5A93" w:rsidRDefault="00B774C7" w:rsidP="00B774C7">
          <w:pPr>
            <w:pStyle w:val="Corpodotexto"/>
            <w:spacing w:before="120" w:line="240" w:lineRule="auto"/>
            <w:ind w:left="1701" w:hanging="425"/>
            <w:jc w:val="both"/>
            <w:rPr>
              <w:rFonts w:ascii="Arial" w:hAnsi="Arial" w:cs="Arial"/>
              <w:bCs/>
              <w:color w:val="000000" w:themeColor="text1"/>
              <w:sz w:val="20"/>
              <w:szCs w:val="20"/>
            </w:rPr>
          </w:pPr>
          <w:r w:rsidRPr="00FF5A93">
            <w:rPr>
              <w:rFonts w:ascii="Arial" w:hAnsi="Arial" w:cs="Arial"/>
              <w:bCs/>
              <w:color w:val="000000" w:themeColor="text1"/>
              <w:sz w:val="20"/>
              <w:szCs w:val="20"/>
            </w:rPr>
            <w:t>c)    Prazo de duração do consórcio que deve, no mínimo, coincidir com a data da expiração da garantia dos fornecimentos, objeto do contrato administrativo licitado;</w:t>
          </w:r>
        </w:p>
        <w:p w:rsidR="00B774C7" w:rsidRPr="00FF5A93" w:rsidRDefault="00B774C7" w:rsidP="00B774C7">
          <w:pPr>
            <w:pStyle w:val="Corpodotexto"/>
            <w:spacing w:before="120" w:line="240" w:lineRule="auto"/>
            <w:ind w:left="1701" w:hanging="425"/>
            <w:jc w:val="both"/>
            <w:rPr>
              <w:rFonts w:ascii="Arial" w:hAnsi="Arial" w:cs="Arial"/>
              <w:bCs/>
              <w:color w:val="000000" w:themeColor="text1"/>
              <w:sz w:val="20"/>
              <w:szCs w:val="20"/>
            </w:rPr>
          </w:pPr>
          <w:r w:rsidRPr="00FF5A93">
            <w:rPr>
              <w:rFonts w:ascii="Arial" w:hAnsi="Arial" w:cs="Arial"/>
              <w:bCs/>
              <w:color w:val="000000" w:themeColor="text1"/>
              <w:sz w:val="20"/>
              <w:szCs w:val="20"/>
            </w:rPr>
            <w:t>d)   Compromisso de que não será alterada a constituição ou composição do consórcio sem prévia anuência da contratante, visando manter válidas as premissas que asseguraram a habilitação do consórcio original;</w:t>
          </w:r>
        </w:p>
        <w:p w:rsidR="00B774C7" w:rsidRPr="00FF5A93" w:rsidRDefault="00B774C7" w:rsidP="00B774C7">
          <w:pPr>
            <w:pStyle w:val="Corpodotexto"/>
            <w:spacing w:before="120" w:line="240" w:lineRule="auto"/>
            <w:ind w:left="1701" w:hanging="425"/>
            <w:jc w:val="both"/>
            <w:rPr>
              <w:rFonts w:ascii="Arial" w:hAnsi="Arial" w:cs="Arial"/>
              <w:bCs/>
              <w:color w:val="000000" w:themeColor="text1"/>
              <w:sz w:val="20"/>
              <w:szCs w:val="20"/>
            </w:rPr>
          </w:pPr>
          <w:r w:rsidRPr="00FF5A93">
            <w:rPr>
              <w:rFonts w:ascii="Arial" w:hAnsi="Arial" w:cs="Arial"/>
              <w:bCs/>
              <w:color w:val="000000" w:themeColor="text1"/>
              <w:sz w:val="20"/>
              <w:szCs w:val="20"/>
            </w:rPr>
            <w:t>e)   Compromisso de que o consórcio não se constitui, nem se constituirá em pessoa jurídica diversa de seus integrantes e que o consórcio não adotará denominação própria;</w:t>
          </w:r>
        </w:p>
        <w:p w:rsidR="00B774C7" w:rsidRPr="00FF5A93" w:rsidRDefault="00B774C7" w:rsidP="00B774C7">
          <w:pPr>
            <w:pStyle w:val="Corpodotexto"/>
            <w:spacing w:before="120" w:line="240" w:lineRule="auto"/>
            <w:ind w:left="1701" w:hanging="425"/>
            <w:jc w:val="both"/>
            <w:rPr>
              <w:rFonts w:ascii="Arial" w:hAnsi="Arial" w:cs="Arial"/>
              <w:bCs/>
              <w:color w:val="000000" w:themeColor="text1"/>
              <w:sz w:val="20"/>
              <w:szCs w:val="20"/>
            </w:rPr>
          </w:pPr>
          <w:r w:rsidRPr="00FF5A93">
            <w:rPr>
              <w:rFonts w:ascii="Arial" w:hAnsi="Arial" w:cs="Arial"/>
              <w:bCs/>
              <w:color w:val="000000" w:themeColor="text1"/>
              <w:sz w:val="20"/>
              <w:szCs w:val="20"/>
            </w:rPr>
            <w:t>f)    Obrigação das consorciadas de apresentar antes da assinatura do contrato decorrente da licitação, o Termo de Constituição do Consórcio, devidamente aprovado pelo órgão da sociedade de cada participante, que for competente, para autorizar a alienação de bens do ativo permanente, nos termos do que dispõe os artigos 278 e 279 da lei 6.404/76;</w:t>
          </w:r>
        </w:p>
        <w:p w:rsidR="00B774C7" w:rsidRPr="00FF5A93" w:rsidRDefault="00B774C7" w:rsidP="00B774C7">
          <w:pPr>
            <w:pStyle w:val="Corpodotexto"/>
            <w:spacing w:before="120" w:line="240" w:lineRule="auto"/>
            <w:ind w:left="1701" w:hanging="425"/>
            <w:jc w:val="both"/>
            <w:rPr>
              <w:rFonts w:ascii="Arial" w:hAnsi="Arial" w:cs="Arial"/>
              <w:bCs/>
              <w:color w:val="000000" w:themeColor="text1"/>
              <w:sz w:val="20"/>
              <w:szCs w:val="20"/>
            </w:rPr>
          </w:pPr>
          <w:r w:rsidRPr="00FF5A93">
            <w:rPr>
              <w:rFonts w:ascii="Arial" w:hAnsi="Arial" w:cs="Arial"/>
              <w:bCs/>
              <w:color w:val="000000" w:themeColor="text1"/>
              <w:sz w:val="20"/>
              <w:szCs w:val="20"/>
            </w:rPr>
            <w:t>g)   O licitante vencedor fica obrigado a promover, antes da celebração do contrato a constituição e o registro do consórcio, nos termos do compromisso referido na alínea anterior.</w:t>
          </w:r>
        </w:p>
        <w:p w:rsidR="00B774C7" w:rsidRPr="00FF5A93" w:rsidRDefault="00B774C7" w:rsidP="00B774C7">
          <w:pPr>
            <w:pStyle w:val="Corpodotexto"/>
            <w:spacing w:before="120" w:line="240" w:lineRule="auto"/>
            <w:ind w:left="1701" w:hanging="425"/>
            <w:jc w:val="both"/>
            <w:rPr>
              <w:rFonts w:ascii="Arial" w:hAnsi="Arial" w:cs="Arial"/>
              <w:bCs/>
              <w:color w:val="000000" w:themeColor="text1"/>
              <w:sz w:val="20"/>
              <w:szCs w:val="20"/>
            </w:rPr>
          </w:pPr>
          <w:r w:rsidRPr="00FF5A93">
            <w:rPr>
              <w:rFonts w:ascii="Arial" w:hAnsi="Arial" w:cs="Arial"/>
              <w:bCs/>
              <w:color w:val="000000" w:themeColor="text1"/>
              <w:sz w:val="20"/>
              <w:szCs w:val="20"/>
            </w:rPr>
            <w:t>h)  Dentre outras disposições específicas à execução do objeto do contrato decorrente desta licitação, o instrumento de constituição do consórcio deverá:</w:t>
          </w:r>
        </w:p>
        <w:p w:rsidR="00B774C7" w:rsidRPr="00FF5A93" w:rsidRDefault="00B774C7" w:rsidP="00B774C7">
          <w:pPr>
            <w:pStyle w:val="Corpodotexto"/>
            <w:spacing w:before="120" w:line="240" w:lineRule="auto"/>
            <w:ind w:left="2127" w:hanging="425"/>
            <w:jc w:val="both"/>
            <w:rPr>
              <w:rFonts w:ascii="Arial" w:hAnsi="Arial" w:cs="Arial"/>
              <w:bCs/>
              <w:color w:val="000000" w:themeColor="text1"/>
              <w:sz w:val="20"/>
              <w:szCs w:val="20"/>
            </w:rPr>
          </w:pPr>
          <w:r w:rsidRPr="00FF5A93">
            <w:rPr>
              <w:rFonts w:ascii="Arial" w:hAnsi="Arial" w:cs="Arial"/>
              <w:bCs/>
              <w:color w:val="000000" w:themeColor="text1"/>
              <w:sz w:val="20"/>
              <w:szCs w:val="20"/>
            </w:rPr>
            <w:t>h1 - Definir claramente a participação e os encargos de cada uma das empresas consorciadas na execução do objeto contratual;</w:t>
          </w:r>
        </w:p>
        <w:p w:rsidR="00B774C7" w:rsidRPr="00FF5A93" w:rsidRDefault="00B774C7" w:rsidP="00B774C7">
          <w:pPr>
            <w:pStyle w:val="Corpodotexto"/>
            <w:spacing w:before="120" w:line="240" w:lineRule="auto"/>
            <w:ind w:left="2127" w:hanging="425"/>
            <w:jc w:val="both"/>
            <w:rPr>
              <w:rFonts w:ascii="Arial" w:hAnsi="Arial" w:cs="Arial"/>
              <w:bCs/>
              <w:color w:val="000000" w:themeColor="text1"/>
              <w:sz w:val="20"/>
              <w:szCs w:val="20"/>
            </w:rPr>
          </w:pPr>
          <w:r w:rsidRPr="00FF5A93">
            <w:rPr>
              <w:rFonts w:ascii="Arial" w:hAnsi="Arial" w:cs="Arial"/>
              <w:bCs/>
              <w:color w:val="000000" w:themeColor="text1"/>
              <w:sz w:val="20"/>
              <w:szCs w:val="20"/>
            </w:rPr>
            <w:t>h2 -Conter cláusula, reconhecendo expressamente a responsabilidade solidária das empresas consorciadas pelos atos praticados em consórcio e inerentes a todas as fases de execução do contrato.</w:t>
          </w:r>
        </w:p>
        <w:p w:rsidR="00B774C7" w:rsidRPr="00FF5A93" w:rsidRDefault="00B774C7" w:rsidP="00B774C7">
          <w:pPr>
            <w:pStyle w:val="Corpodotexto"/>
            <w:spacing w:before="120" w:line="240" w:lineRule="auto"/>
            <w:ind w:left="709"/>
            <w:jc w:val="both"/>
            <w:rPr>
              <w:rFonts w:ascii="Arial" w:hAnsi="Arial" w:cs="Arial"/>
              <w:bCs/>
              <w:color w:val="000000" w:themeColor="text1"/>
              <w:sz w:val="20"/>
              <w:szCs w:val="20"/>
            </w:rPr>
          </w:pPr>
          <w:r w:rsidRPr="00FF5A93">
            <w:rPr>
              <w:rFonts w:ascii="Arial" w:hAnsi="Arial" w:cs="Arial"/>
              <w:bCs/>
              <w:color w:val="000000" w:themeColor="text1"/>
              <w:sz w:val="20"/>
              <w:szCs w:val="20"/>
            </w:rPr>
            <w:t>Observação 01: Será admitido, para efeito de qualificação técnica o somatório dos quantitativos de cada consorciado, e, para efeito de qualificação econômico-financeira, cada consorciado, deverá comprová-la individualmente.</w:t>
          </w:r>
        </w:p>
        <w:p w:rsidR="00B774C7" w:rsidRPr="00FF5A93" w:rsidRDefault="00B774C7" w:rsidP="00B774C7">
          <w:pPr>
            <w:pStyle w:val="Corpodotexto"/>
            <w:spacing w:before="120" w:line="240" w:lineRule="auto"/>
            <w:ind w:left="1276" w:hanging="567"/>
            <w:jc w:val="both"/>
            <w:rPr>
              <w:rFonts w:ascii="Arial" w:hAnsi="Arial" w:cs="Arial"/>
              <w:bCs/>
              <w:color w:val="000000" w:themeColor="text1"/>
              <w:sz w:val="20"/>
              <w:szCs w:val="20"/>
            </w:rPr>
          </w:pPr>
          <w:r w:rsidRPr="00FF5A93">
            <w:rPr>
              <w:rFonts w:ascii="Arial" w:hAnsi="Arial" w:cs="Arial"/>
              <w:b/>
              <w:bCs/>
              <w:color w:val="000000" w:themeColor="text1"/>
              <w:sz w:val="20"/>
              <w:szCs w:val="20"/>
            </w:rPr>
            <w:t>4.7.2</w:t>
          </w:r>
          <w:r w:rsidRPr="00FF5A93">
            <w:rPr>
              <w:rFonts w:ascii="Arial" w:hAnsi="Arial" w:cs="Arial"/>
              <w:bCs/>
              <w:color w:val="000000" w:themeColor="text1"/>
              <w:sz w:val="20"/>
              <w:szCs w:val="20"/>
            </w:rPr>
            <w:t xml:space="preserve">. Na disputa eletrônica, o consórcio será representado pela empresa líder. </w:t>
          </w:r>
        </w:p>
        <w:p w:rsidR="00B774C7" w:rsidRDefault="00B774C7" w:rsidP="00B774C7">
          <w:pPr>
            <w:pStyle w:val="Corpodotexto"/>
            <w:spacing w:before="120" w:line="240" w:lineRule="auto"/>
            <w:ind w:left="1276" w:hanging="567"/>
            <w:jc w:val="both"/>
            <w:rPr>
              <w:rFonts w:ascii="Arial" w:hAnsi="Arial" w:cs="Arial"/>
              <w:bCs/>
              <w:sz w:val="20"/>
              <w:szCs w:val="20"/>
            </w:rPr>
          </w:pPr>
          <w:r w:rsidRPr="00FF5A93">
            <w:rPr>
              <w:rFonts w:ascii="Arial" w:hAnsi="Arial" w:cs="Arial"/>
              <w:b/>
              <w:bCs/>
              <w:color w:val="000000" w:themeColor="text1"/>
              <w:sz w:val="20"/>
              <w:szCs w:val="20"/>
            </w:rPr>
            <w:t>4.7.3.</w:t>
          </w:r>
          <w:r w:rsidRPr="00FF5A93">
            <w:rPr>
              <w:rFonts w:ascii="Arial" w:hAnsi="Arial" w:cs="Arial"/>
              <w:bCs/>
              <w:color w:val="000000" w:themeColor="text1"/>
              <w:sz w:val="20"/>
              <w:szCs w:val="20"/>
            </w:rPr>
            <w:tab/>
            <w:t xml:space="preserve">A empresa participante de um consórcio não poderá participar da licitação </w:t>
          </w:r>
          <w:r>
            <w:rPr>
              <w:rFonts w:ascii="Arial" w:hAnsi="Arial" w:cs="Arial"/>
              <w:bCs/>
              <w:sz w:val="20"/>
              <w:szCs w:val="20"/>
            </w:rPr>
            <w:t>isoladamente ou integrando outro consórcio.</w:t>
          </w:r>
        </w:p>
        <w:p w:rsidR="00B774C7" w:rsidRDefault="00B774C7" w:rsidP="00B774C7">
          <w:pPr>
            <w:pStyle w:val="Corpodotexto"/>
            <w:spacing w:before="120" w:line="240" w:lineRule="auto"/>
            <w:ind w:left="1276" w:hanging="567"/>
            <w:jc w:val="both"/>
            <w:rPr>
              <w:rFonts w:ascii="Arial" w:hAnsi="Arial" w:cs="Arial"/>
              <w:bCs/>
              <w:sz w:val="20"/>
              <w:szCs w:val="20"/>
            </w:rPr>
          </w:pPr>
          <w:r>
            <w:rPr>
              <w:rFonts w:ascii="Arial" w:hAnsi="Arial" w:cs="Arial"/>
              <w:b/>
              <w:bCs/>
              <w:sz w:val="20"/>
              <w:szCs w:val="20"/>
            </w:rPr>
            <w:t>4.7.4.</w:t>
          </w:r>
          <w:r>
            <w:rPr>
              <w:rFonts w:ascii="Arial" w:hAnsi="Arial" w:cs="Arial"/>
              <w:bCs/>
              <w:sz w:val="20"/>
              <w:szCs w:val="20"/>
            </w:rPr>
            <w:tab/>
            <w:t>Os consórcios onde haja a participação de MICROEMPRESAS E EMPRESAS DE PEQUENO PORTE, poderão, ou não, gozar dos benefícios disciplinados na Lei Complementar nº 123/2006, desde que observados os seguintes parâmetros:</w:t>
          </w:r>
        </w:p>
        <w:p w:rsidR="00B774C7" w:rsidRDefault="00B774C7" w:rsidP="00B774C7">
          <w:pPr>
            <w:pStyle w:val="Corpodotexto"/>
            <w:spacing w:before="120" w:line="240" w:lineRule="auto"/>
            <w:ind w:left="1985" w:hanging="709"/>
            <w:jc w:val="both"/>
            <w:rPr>
              <w:rFonts w:ascii="Arial" w:hAnsi="Arial" w:cs="Arial"/>
              <w:bCs/>
              <w:sz w:val="20"/>
              <w:szCs w:val="20"/>
            </w:rPr>
          </w:pPr>
          <w:r>
            <w:rPr>
              <w:rFonts w:ascii="Arial" w:hAnsi="Arial" w:cs="Arial"/>
              <w:b/>
              <w:bCs/>
              <w:sz w:val="20"/>
              <w:szCs w:val="20"/>
            </w:rPr>
            <w:t>4.7.4.1.</w:t>
          </w:r>
          <w:r>
            <w:rPr>
              <w:rFonts w:ascii="Arial" w:hAnsi="Arial" w:cs="Arial"/>
              <w:bCs/>
              <w:sz w:val="20"/>
              <w:szCs w:val="20"/>
            </w:rPr>
            <w:tab/>
            <w:t>Consórcio formado por ME ou EPP em conjunto com empresa(s) que não faz jus ao regime diferenciado: Não terá direito aos benefícios da Lei Complementar nº 123/2006;</w:t>
          </w:r>
        </w:p>
        <w:p w:rsidR="00B774C7" w:rsidRDefault="00B774C7" w:rsidP="00B774C7">
          <w:pPr>
            <w:pStyle w:val="Corpodotexto"/>
            <w:spacing w:before="120" w:line="240" w:lineRule="auto"/>
            <w:ind w:left="1985" w:hanging="709"/>
            <w:jc w:val="both"/>
            <w:rPr>
              <w:rFonts w:ascii="Arial" w:hAnsi="Arial" w:cs="Arial"/>
              <w:bCs/>
              <w:sz w:val="20"/>
              <w:szCs w:val="20"/>
            </w:rPr>
          </w:pPr>
          <w:r>
            <w:rPr>
              <w:rFonts w:ascii="Arial" w:hAnsi="Arial" w:cs="Arial"/>
              <w:b/>
              <w:bCs/>
              <w:sz w:val="20"/>
              <w:szCs w:val="20"/>
            </w:rPr>
            <w:lastRenderedPageBreak/>
            <w:t>4.7.4.2.</w:t>
          </w:r>
          <w:r>
            <w:rPr>
              <w:rFonts w:ascii="Arial" w:hAnsi="Arial" w:cs="Arial"/>
              <w:bCs/>
              <w:sz w:val="20"/>
              <w:szCs w:val="20"/>
            </w:rPr>
            <w:tab/>
            <w:t xml:space="preserve">Consórcio formado por ME e EPP cujo faturamento ultrapasse o limite previsto no inciso II, artigo 3º da Lei 123/2006 (R$ 4.800.000,00): Não terá direito </w:t>
          </w:r>
          <w:bookmarkStart w:id="0" w:name="__DdeLink__13521_4036951"/>
          <w:r>
            <w:rPr>
              <w:rFonts w:ascii="Arial" w:hAnsi="Arial" w:cs="Arial"/>
              <w:bCs/>
              <w:sz w:val="20"/>
              <w:szCs w:val="20"/>
            </w:rPr>
            <w:t>ao tratamento diferenciado legalmente previsto</w:t>
          </w:r>
          <w:bookmarkEnd w:id="0"/>
          <w:r>
            <w:rPr>
              <w:rFonts w:ascii="Arial" w:hAnsi="Arial" w:cs="Arial"/>
              <w:bCs/>
              <w:sz w:val="20"/>
              <w:szCs w:val="20"/>
            </w:rPr>
            <w:t>;</w:t>
          </w:r>
        </w:p>
        <w:p w:rsidR="00B774C7" w:rsidRDefault="00B774C7" w:rsidP="00B774C7">
          <w:pPr>
            <w:pStyle w:val="Corpodotexto"/>
            <w:spacing w:before="120" w:line="240" w:lineRule="auto"/>
            <w:ind w:left="1985" w:hanging="709"/>
            <w:jc w:val="both"/>
            <w:rPr>
              <w:rFonts w:ascii="Arial" w:hAnsi="Arial" w:cs="Arial"/>
              <w:bCs/>
              <w:sz w:val="20"/>
              <w:szCs w:val="20"/>
            </w:rPr>
          </w:pPr>
          <w:r>
            <w:rPr>
              <w:rFonts w:ascii="Arial" w:hAnsi="Arial" w:cs="Arial"/>
              <w:b/>
              <w:bCs/>
              <w:sz w:val="20"/>
              <w:szCs w:val="20"/>
            </w:rPr>
            <w:t>4.7.4.3.</w:t>
          </w:r>
          <w:r>
            <w:rPr>
              <w:rFonts w:ascii="Arial" w:hAnsi="Arial" w:cs="Arial"/>
              <w:bCs/>
              <w:sz w:val="20"/>
              <w:szCs w:val="20"/>
            </w:rPr>
            <w:tab/>
            <w:t>Consórcio formado por ME e EPP cujo faturamento não ultrapasse o limite previsto no inciso II, artigo 3º da Lei 123/2006 (R$ 4.800.000,00): Terá direito ao tratamento diferenciado legalmente previsto.</w:t>
          </w:r>
        </w:p>
        <w:p w:rsidR="00E65783" w:rsidRDefault="00E65783" w:rsidP="00B774C7">
          <w:pPr>
            <w:pStyle w:val="Corpodotexto"/>
            <w:spacing w:before="120" w:line="240" w:lineRule="auto"/>
            <w:ind w:left="709" w:hanging="425"/>
            <w:jc w:val="both"/>
            <w:rPr>
              <w:rFonts w:ascii="Arial" w:hAnsi="Arial" w:cs="Arial"/>
              <w:sz w:val="20"/>
              <w:szCs w:val="20"/>
            </w:rPr>
          </w:pPr>
          <w:r>
            <w:rPr>
              <w:rFonts w:ascii="Arial" w:hAnsi="Arial" w:cs="Arial"/>
              <w:b/>
              <w:sz w:val="20"/>
              <w:szCs w:val="20"/>
            </w:rPr>
            <w:t xml:space="preserve">5. PROCEDIMENTOS DA SESSÃO </w:t>
          </w:r>
        </w:p>
        <w:p w:rsidR="00E65783" w:rsidRDefault="00E65783" w:rsidP="00E65783">
          <w:pPr>
            <w:pStyle w:val="PargrafodaLista"/>
            <w:spacing w:before="120" w:after="120" w:line="240" w:lineRule="auto"/>
            <w:ind w:left="709" w:hanging="425"/>
            <w:contextualSpacing w:val="0"/>
            <w:jc w:val="both"/>
            <w:rPr>
              <w:rFonts w:ascii="Arial" w:hAnsi="Arial" w:cs="Arial"/>
              <w:sz w:val="20"/>
              <w:szCs w:val="20"/>
            </w:rPr>
          </w:pPr>
          <w:r>
            <w:rPr>
              <w:rFonts w:ascii="Arial" w:hAnsi="Arial" w:cs="Arial"/>
              <w:b/>
              <w:sz w:val="20"/>
              <w:szCs w:val="20"/>
            </w:rPr>
            <w:t xml:space="preserve">5.1. </w:t>
          </w:r>
          <w:r>
            <w:rPr>
              <w:rFonts w:ascii="Arial" w:hAnsi="Arial" w:cs="Arial"/>
            </w:rPr>
            <w:t xml:space="preserve">A </w:t>
          </w:r>
          <w:r w:rsidRPr="00B46F42">
            <w:rPr>
              <w:rFonts w:ascii="Arial" w:hAnsi="Arial" w:cs="Arial"/>
              <w:sz w:val="20"/>
              <w:szCs w:val="20"/>
            </w:rPr>
            <w:t>partir</w:t>
          </w:r>
          <w:r>
            <w:rPr>
              <w:rFonts w:ascii="Arial" w:hAnsi="Arial" w:cs="Arial"/>
              <w:sz w:val="20"/>
              <w:szCs w:val="20"/>
            </w:rPr>
            <w:t xml:space="preserve"> do horário previsto neste Edital, a sessão pública de disputa na internet será aberta por comando da comissão, representada por algum de seus membros, com a utilização de sua chave de acesso e senha;</w:t>
          </w:r>
        </w:p>
        <w:p w:rsidR="00E65783" w:rsidRDefault="00E65783" w:rsidP="00E65783">
          <w:pPr>
            <w:pStyle w:val="PargrafodaLista"/>
            <w:spacing w:before="120" w:after="120" w:line="240" w:lineRule="auto"/>
            <w:ind w:left="709" w:hanging="425"/>
            <w:contextualSpacing w:val="0"/>
            <w:jc w:val="both"/>
            <w:rPr>
              <w:rFonts w:ascii="Arial" w:hAnsi="Arial" w:cs="Arial"/>
              <w:sz w:val="20"/>
              <w:szCs w:val="20"/>
            </w:rPr>
          </w:pPr>
          <w:r>
            <w:rPr>
              <w:rFonts w:ascii="Arial" w:hAnsi="Arial" w:cs="Arial"/>
              <w:b/>
              <w:sz w:val="20"/>
              <w:szCs w:val="20"/>
            </w:rPr>
            <w:t>5.2.</w:t>
          </w:r>
          <w:r>
            <w:rPr>
              <w:rFonts w:ascii="Arial" w:hAnsi="Arial" w:cs="Arial"/>
              <w:sz w:val="20"/>
              <w:szCs w:val="20"/>
            </w:rPr>
            <w:t xml:space="preserve"> Os LICITANTES poderão participar da sessão pública de disputa na internet, devendo utilizar sua chave de acesso e senha;</w:t>
          </w:r>
        </w:p>
        <w:p w:rsidR="00E65783" w:rsidRDefault="00E65783" w:rsidP="00E65783">
          <w:pPr>
            <w:pStyle w:val="PargrafodaLista"/>
            <w:spacing w:before="120" w:after="120" w:line="240" w:lineRule="auto"/>
            <w:ind w:left="709" w:hanging="425"/>
            <w:contextualSpacing w:val="0"/>
            <w:jc w:val="both"/>
            <w:rPr>
              <w:rFonts w:ascii="Arial" w:hAnsi="Arial" w:cs="Arial"/>
              <w:sz w:val="20"/>
              <w:szCs w:val="20"/>
            </w:rPr>
          </w:pPr>
          <w:r>
            <w:rPr>
              <w:rFonts w:ascii="Arial" w:hAnsi="Arial" w:cs="Arial"/>
              <w:b/>
              <w:sz w:val="20"/>
              <w:szCs w:val="20"/>
            </w:rPr>
            <w:t>5.3.</w:t>
          </w:r>
          <w:r>
            <w:rPr>
              <w:rFonts w:ascii="Arial" w:hAnsi="Arial" w:cs="Arial"/>
              <w:sz w:val="20"/>
              <w:szCs w:val="20"/>
            </w:rPr>
            <w:tab/>
            <w:t>A desclassificação de proposta será sempre fundamentada e registrada no sistema eletrônico, com acompanhamento em tempo real por todos os LICITANTES;</w:t>
          </w:r>
        </w:p>
        <w:p w:rsidR="00E65783" w:rsidRDefault="00E65783" w:rsidP="00E65783">
          <w:pPr>
            <w:pStyle w:val="PargrafodaLista"/>
            <w:spacing w:before="120" w:after="120" w:line="240" w:lineRule="auto"/>
            <w:ind w:left="1276" w:hanging="567"/>
            <w:contextualSpacing w:val="0"/>
            <w:jc w:val="both"/>
            <w:rPr>
              <w:rFonts w:ascii="Arial" w:hAnsi="Arial" w:cs="Arial"/>
              <w:sz w:val="20"/>
              <w:szCs w:val="20"/>
            </w:rPr>
          </w:pPr>
          <w:r>
            <w:rPr>
              <w:rFonts w:ascii="Arial" w:hAnsi="Arial" w:cs="Arial"/>
              <w:b/>
              <w:sz w:val="20"/>
              <w:szCs w:val="20"/>
            </w:rPr>
            <w:t>5.3.1.</w:t>
          </w:r>
          <w:r>
            <w:rPr>
              <w:rFonts w:ascii="Arial" w:hAnsi="Arial" w:cs="Arial"/>
              <w:sz w:val="20"/>
              <w:szCs w:val="20"/>
            </w:rPr>
            <w:t xml:space="preserve"> Será desconsiderado o lance que NÃO atinja a redução numérica de no mínimo, 1% (um por cento) sobre o valor do último lance válido ofertado.</w:t>
          </w:r>
        </w:p>
        <w:p w:rsidR="00E65783" w:rsidRDefault="00E65783" w:rsidP="00E65783">
          <w:pPr>
            <w:pStyle w:val="PargrafodaLista"/>
            <w:spacing w:before="120" w:after="120" w:line="240" w:lineRule="auto"/>
            <w:ind w:left="1276" w:hanging="567"/>
            <w:contextualSpacing w:val="0"/>
            <w:jc w:val="both"/>
            <w:rPr>
              <w:rFonts w:ascii="Arial" w:hAnsi="Arial" w:cs="Arial"/>
              <w:sz w:val="20"/>
              <w:szCs w:val="20"/>
            </w:rPr>
          </w:pPr>
          <w:r>
            <w:rPr>
              <w:rFonts w:ascii="Arial" w:hAnsi="Arial" w:cs="Arial"/>
              <w:b/>
              <w:sz w:val="20"/>
              <w:szCs w:val="20"/>
            </w:rPr>
            <w:t xml:space="preserve"> 5.3.2.</w:t>
          </w:r>
          <w:r>
            <w:rPr>
              <w:rFonts w:ascii="Arial" w:hAnsi="Arial" w:cs="Arial"/>
              <w:sz w:val="20"/>
              <w:szCs w:val="20"/>
            </w:rPr>
            <w:t xml:space="preserve"> Será desclassificada a empresa que se identificar antes do encerramento da sessão pública.</w:t>
          </w:r>
        </w:p>
        <w:p w:rsidR="00E65783" w:rsidRDefault="00E65783" w:rsidP="00E65783">
          <w:pPr>
            <w:pStyle w:val="PargrafodaLista"/>
            <w:spacing w:before="120" w:after="120" w:line="240" w:lineRule="auto"/>
            <w:ind w:left="709" w:hanging="425"/>
            <w:contextualSpacing w:val="0"/>
            <w:jc w:val="both"/>
            <w:rPr>
              <w:rFonts w:ascii="Arial" w:hAnsi="Arial" w:cs="Arial"/>
              <w:sz w:val="20"/>
              <w:szCs w:val="20"/>
            </w:rPr>
          </w:pPr>
          <w:r>
            <w:rPr>
              <w:rFonts w:ascii="Arial" w:hAnsi="Arial" w:cs="Arial"/>
              <w:b/>
              <w:sz w:val="20"/>
              <w:szCs w:val="20"/>
            </w:rPr>
            <w:t>5.4.</w:t>
          </w:r>
          <w:r>
            <w:rPr>
              <w:rFonts w:ascii="Arial" w:hAnsi="Arial" w:cs="Arial"/>
              <w:sz w:val="20"/>
              <w:szCs w:val="20"/>
            </w:rPr>
            <w:tab/>
            <w:t>O sistema eletrônico disponibilizará campo próprio para troca de mensagens entre a comissão e os LICITANTES;</w:t>
          </w:r>
        </w:p>
        <w:p w:rsidR="00E65783" w:rsidRDefault="00E65783" w:rsidP="00E65783">
          <w:pPr>
            <w:pStyle w:val="PargrafodaLista"/>
            <w:spacing w:before="120" w:after="120" w:line="240" w:lineRule="auto"/>
            <w:ind w:left="709" w:hanging="425"/>
            <w:contextualSpacing w:val="0"/>
            <w:jc w:val="both"/>
            <w:rPr>
              <w:rFonts w:ascii="Arial" w:hAnsi="Arial" w:cs="Arial"/>
              <w:sz w:val="20"/>
              <w:szCs w:val="20"/>
            </w:rPr>
          </w:pPr>
          <w:r>
            <w:rPr>
              <w:rFonts w:ascii="Arial" w:hAnsi="Arial" w:cs="Arial"/>
              <w:b/>
              <w:sz w:val="20"/>
              <w:szCs w:val="20"/>
            </w:rPr>
            <w:t>5.5.</w:t>
          </w:r>
          <w:r>
            <w:rPr>
              <w:rFonts w:ascii="Arial" w:hAnsi="Arial" w:cs="Arial"/>
              <w:b/>
              <w:sz w:val="20"/>
              <w:szCs w:val="20"/>
            </w:rPr>
            <w:tab/>
          </w:r>
          <w:r>
            <w:rPr>
              <w:rFonts w:ascii="Arial" w:hAnsi="Arial" w:cs="Arial"/>
              <w:sz w:val="20"/>
              <w:szCs w:val="20"/>
            </w:rPr>
            <w:t>O sistema eletrônico ordenará, automaticamente, as propostas classificadas pela comissão, sendo que somente estas participarão da fase de lance;</w:t>
          </w:r>
        </w:p>
        <w:p w:rsidR="00E65783" w:rsidRPr="00FF5A93" w:rsidRDefault="00E65783" w:rsidP="00E65783">
          <w:pPr>
            <w:pStyle w:val="PargrafodaLista"/>
            <w:spacing w:before="120" w:after="120" w:line="240" w:lineRule="auto"/>
            <w:ind w:left="709" w:hanging="425"/>
            <w:contextualSpacing w:val="0"/>
            <w:jc w:val="both"/>
            <w:rPr>
              <w:rFonts w:ascii="Arial" w:hAnsi="Arial" w:cs="Arial"/>
              <w:color w:val="000000" w:themeColor="text1"/>
              <w:sz w:val="20"/>
              <w:szCs w:val="20"/>
            </w:rPr>
          </w:pPr>
          <w:r>
            <w:rPr>
              <w:rFonts w:ascii="Arial" w:hAnsi="Arial" w:cs="Arial"/>
              <w:b/>
              <w:sz w:val="20"/>
              <w:szCs w:val="20"/>
            </w:rPr>
            <w:t>5.6.</w:t>
          </w:r>
          <w:r>
            <w:rPr>
              <w:rFonts w:ascii="Arial" w:hAnsi="Arial" w:cs="Arial"/>
              <w:b/>
              <w:sz w:val="20"/>
              <w:szCs w:val="20"/>
            </w:rPr>
            <w:tab/>
          </w:r>
          <w:r>
            <w:rPr>
              <w:rFonts w:ascii="Arial" w:hAnsi="Arial" w:cs="Arial"/>
              <w:sz w:val="20"/>
              <w:szCs w:val="20"/>
            </w:rPr>
            <w:t xml:space="preserve">Classificadas as PROPOSTAS DE PREÇO ELETRÔNICAS, a comissão, representada por algum de seus membros, dará início à fase competitiva, quando então os LICITANTES poderão encaminhar lances exclusivamente por meio do sistema eletrônico; </w:t>
          </w:r>
        </w:p>
        <w:p w:rsidR="00E65783" w:rsidRPr="00FF5A93" w:rsidRDefault="00E65783" w:rsidP="00E65783">
          <w:pPr>
            <w:pStyle w:val="PargrafodaLista"/>
            <w:spacing w:before="120" w:after="120" w:line="240" w:lineRule="auto"/>
            <w:ind w:left="1276" w:hanging="567"/>
            <w:contextualSpacing w:val="0"/>
            <w:jc w:val="both"/>
            <w:rPr>
              <w:rFonts w:ascii="Arial" w:hAnsi="Arial" w:cs="Arial"/>
              <w:color w:val="000000" w:themeColor="text1"/>
              <w:sz w:val="20"/>
              <w:szCs w:val="20"/>
            </w:rPr>
          </w:pPr>
          <w:r w:rsidRPr="00FF5A93">
            <w:rPr>
              <w:rFonts w:ascii="Arial" w:hAnsi="Arial" w:cs="Arial"/>
              <w:b/>
              <w:color w:val="000000" w:themeColor="text1"/>
              <w:sz w:val="20"/>
              <w:szCs w:val="20"/>
            </w:rPr>
            <w:t>5.6.1.</w:t>
          </w:r>
          <w:r w:rsidRPr="00FF5A93">
            <w:rPr>
              <w:rFonts w:ascii="Arial" w:hAnsi="Arial" w:cs="Arial"/>
              <w:color w:val="000000" w:themeColor="text1"/>
              <w:sz w:val="20"/>
              <w:szCs w:val="20"/>
            </w:rPr>
            <w:t xml:space="preserve"> As propostas e lances ofertados terão a validade mínima de 120 (cento e vinte) dias; </w:t>
          </w:r>
        </w:p>
        <w:p w:rsidR="00E65783" w:rsidRDefault="00E65783" w:rsidP="00E65783">
          <w:pPr>
            <w:pStyle w:val="PargrafodaLista"/>
            <w:spacing w:before="120" w:after="120" w:line="240" w:lineRule="auto"/>
            <w:ind w:left="709" w:hanging="425"/>
            <w:contextualSpacing w:val="0"/>
            <w:jc w:val="both"/>
            <w:rPr>
              <w:rFonts w:ascii="Arial" w:hAnsi="Arial" w:cs="Arial"/>
              <w:sz w:val="20"/>
              <w:szCs w:val="20"/>
            </w:rPr>
          </w:pPr>
          <w:r>
            <w:rPr>
              <w:rFonts w:ascii="Arial" w:hAnsi="Arial" w:cs="Arial"/>
              <w:b/>
              <w:sz w:val="20"/>
              <w:szCs w:val="20"/>
            </w:rPr>
            <w:t>5.7.</w:t>
          </w:r>
          <w:r>
            <w:rPr>
              <w:rFonts w:ascii="Arial" w:hAnsi="Arial" w:cs="Arial"/>
              <w:b/>
              <w:sz w:val="20"/>
              <w:szCs w:val="20"/>
            </w:rPr>
            <w:tab/>
          </w:r>
          <w:r>
            <w:rPr>
              <w:rFonts w:ascii="Arial" w:hAnsi="Arial" w:cs="Arial"/>
              <w:sz w:val="20"/>
              <w:szCs w:val="20"/>
            </w:rPr>
            <w:t>No que se refere aos lances, o LICITANTE será imediatamente informado do seu recebimento e do valor consignado no registro;</w:t>
          </w:r>
        </w:p>
        <w:p w:rsidR="00E65783" w:rsidRDefault="00E65783" w:rsidP="00E65783">
          <w:pPr>
            <w:pStyle w:val="PargrafodaLista"/>
            <w:spacing w:before="120" w:after="120" w:line="240" w:lineRule="auto"/>
            <w:ind w:left="709" w:hanging="425"/>
            <w:contextualSpacing w:val="0"/>
            <w:jc w:val="both"/>
            <w:rPr>
              <w:rFonts w:ascii="Arial" w:hAnsi="Arial" w:cs="Arial"/>
              <w:sz w:val="20"/>
              <w:szCs w:val="20"/>
            </w:rPr>
          </w:pPr>
          <w:r>
            <w:rPr>
              <w:rFonts w:ascii="Arial" w:hAnsi="Arial" w:cs="Arial"/>
              <w:b/>
              <w:sz w:val="20"/>
              <w:szCs w:val="20"/>
            </w:rPr>
            <w:t>5.8.</w:t>
          </w:r>
          <w:r>
            <w:rPr>
              <w:rFonts w:ascii="Arial" w:hAnsi="Arial" w:cs="Arial"/>
              <w:b/>
              <w:sz w:val="20"/>
              <w:szCs w:val="20"/>
            </w:rPr>
            <w:tab/>
          </w:r>
          <w:r>
            <w:rPr>
              <w:rFonts w:ascii="Arial" w:hAnsi="Arial" w:cs="Arial"/>
              <w:sz w:val="20"/>
              <w:szCs w:val="20"/>
            </w:rPr>
            <w:t>Os LICITANTES poderão oferecer lances sucessivos, observados o horário fixado para abertura da sessão e as regras estabelecidas no Edital;</w:t>
          </w:r>
        </w:p>
        <w:p w:rsidR="00E65783" w:rsidRDefault="00E65783" w:rsidP="00E65783">
          <w:pPr>
            <w:pStyle w:val="PargrafodaLista"/>
            <w:spacing w:before="120" w:after="120" w:line="240" w:lineRule="auto"/>
            <w:ind w:left="851" w:hanging="567"/>
            <w:contextualSpacing w:val="0"/>
            <w:jc w:val="both"/>
            <w:rPr>
              <w:rFonts w:ascii="Arial" w:hAnsi="Arial" w:cs="Arial"/>
              <w:sz w:val="20"/>
              <w:szCs w:val="20"/>
            </w:rPr>
          </w:pPr>
          <w:r>
            <w:rPr>
              <w:rFonts w:ascii="Arial" w:hAnsi="Arial" w:cs="Arial"/>
              <w:b/>
              <w:sz w:val="20"/>
              <w:szCs w:val="20"/>
            </w:rPr>
            <w:t>5.9.</w:t>
          </w:r>
          <w:r>
            <w:rPr>
              <w:rFonts w:ascii="Arial" w:hAnsi="Arial" w:cs="Arial"/>
              <w:sz w:val="20"/>
              <w:szCs w:val="20"/>
            </w:rPr>
            <w:t xml:space="preserve"> Apenas serão levados em consideração a inserção de valores números correspondentes a proposta de preço do LICITANTE, todo e qualquer anexo acostado nesta fase será desconsiderado.</w:t>
          </w:r>
        </w:p>
        <w:p w:rsidR="00E65783" w:rsidRDefault="00E65783" w:rsidP="00E65783">
          <w:pPr>
            <w:pStyle w:val="PargrafodaLista"/>
            <w:spacing w:before="120" w:after="120" w:line="240" w:lineRule="auto"/>
            <w:ind w:left="851" w:hanging="567"/>
            <w:contextualSpacing w:val="0"/>
            <w:jc w:val="both"/>
            <w:rPr>
              <w:rFonts w:ascii="Arial" w:hAnsi="Arial" w:cs="Arial"/>
              <w:sz w:val="20"/>
              <w:szCs w:val="20"/>
            </w:rPr>
          </w:pPr>
          <w:r>
            <w:rPr>
              <w:rFonts w:ascii="Arial" w:hAnsi="Arial" w:cs="Arial"/>
              <w:b/>
              <w:sz w:val="20"/>
              <w:szCs w:val="20"/>
            </w:rPr>
            <w:t>5.10.</w:t>
          </w:r>
          <w:r>
            <w:rPr>
              <w:rFonts w:ascii="Arial" w:hAnsi="Arial" w:cs="Arial"/>
              <w:sz w:val="20"/>
              <w:szCs w:val="20"/>
            </w:rPr>
            <w:t xml:space="preserve"> A apresentação de lances de cada LICITANTE respeitará o intervalo mínimo de diferença de valores de no mínimo, 1% (um por cento) do valor do último lance válido ofertado.</w:t>
          </w:r>
        </w:p>
        <w:p w:rsidR="00E65783" w:rsidRDefault="00E65783" w:rsidP="00E65783">
          <w:pPr>
            <w:pStyle w:val="PargrafodaLista"/>
            <w:spacing w:before="120" w:after="120" w:line="240" w:lineRule="auto"/>
            <w:ind w:left="709" w:hanging="425"/>
            <w:contextualSpacing w:val="0"/>
            <w:jc w:val="both"/>
            <w:rPr>
              <w:rFonts w:ascii="Arial" w:hAnsi="Arial" w:cs="Arial"/>
              <w:color w:val="FF0000"/>
              <w:sz w:val="20"/>
              <w:szCs w:val="20"/>
            </w:rPr>
          </w:pPr>
          <w:r>
            <w:rPr>
              <w:rFonts w:ascii="Arial" w:hAnsi="Arial" w:cs="Arial"/>
              <w:b/>
              <w:sz w:val="20"/>
              <w:szCs w:val="20"/>
            </w:rPr>
            <w:t>5.11.</w:t>
          </w:r>
          <w:r>
            <w:rPr>
              <w:rFonts w:ascii="Arial" w:hAnsi="Arial" w:cs="Arial"/>
              <w:sz w:val="20"/>
              <w:szCs w:val="20"/>
            </w:rPr>
            <w:t xml:space="preserve"> Não serão aceitos dois ou mais lances iguais, prevalecendo aquele que for recebido e registrado primeiro; </w:t>
          </w:r>
        </w:p>
        <w:p w:rsidR="00E65783" w:rsidRDefault="00E65783" w:rsidP="00E65783">
          <w:pPr>
            <w:pStyle w:val="PargrafodaLista"/>
            <w:spacing w:before="120" w:after="120" w:line="240" w:lineRule="auto"/>
            <w:ind w:left="709" w:hanging="425"/>
            <w:contextualSpacing w:val="0"/>
            <w:jc w:val="both"/>
            <w:rPr>
              <w:rFonts w:ascii="Arial" w:hAnsi="Arial" w:cs="Arial"/>
              <w:sz w:val="20"/>
              <w:szCs w:val="20"/>
            </w:rPr>
          </w:pPr>
          <w:r>
            <w:rPr>
              <w:rFonts w:ascii="Arial" w:hAnsi="Arial" w:cs="Arial"/>
              <w:b/>
              <w:sz w:val="20"/>
              <w:szCs w:val="20"/>
            </w:rPr>
            <w:t xml:space="preserve">5.12. </w:t>
          </w:r>
          <w:r>
            <w:rPr>
              <w:rFonts w:ascii="Arial" w:hAnsi="Arial" w:cs="Arial"/>
              <w:sz w:val="20"/>
              <w:szCs w:val="20"/>
            </w:rPr>
            <w:t>Durante a sessão pública, os LICITANTES serão informados, em tempo real, do valor do menor lance registrado, sendo vedada a sua identificação;</w:t>
          </w:r>
        </w:p>
        <w:p w:rsidR="00E65783" w:rsidRDefault="00E65783" w:rsidP="00E65783">
          <w:pPr>
            <w:pStyle w:val="PargrafodaLista"/>
            <w:spacing w:before="120" w:after="120" w:line="240" w:lineRule="auto"/>
            <w:ind w:left="709" w:hanging="425"/>
            <w:contextualSpacing w:val="0"/>
            <w:jc w:val="both"/>
            <w:rPr>
              <w:rFonts w:ascii="Arial" w:hAnsi="Arial" w:cs="Arial"/>
              <w:sz w:val="20"/>
              <w:szCs w:val="20"/>
            </w:rPr>
          </w:pPr>
          <w:r>
            <w:rPr>
              <w:rFonts w:ascii="Arial" w:hAnsi="Arial" w:cs="Arial"/>
              <w:b/>
              <w:sz w:val="20"/>
              <w:szCs w:val="20"/>
            </w:rPr>
            <w:t>5.13.</w:t>
          </w:r>
          <w:r>
            <w:rPr>
              <w:rFonts w:ascii="Arial" w:hAnsi="Arial" w:cs="Arial"/>
              <w:sz w:val="20"/>
              <w:szCs w:val="20"/>
            </w:rPr>
            <w:t xml:space="preserve"> A etapa de lances da sessão de disputa pública será encerrada por decisão da respectiva comissão;</w:t>
          </w:r>
        </w:p>
        <w:p w:rsidR="00E65783" w:rsidRDefault="00E65783" w:rsidP="00E65783">
          <w:pPr>
            <w:pStyle w:val="PargrafodaLista"/>
            <w:spacing w:before="120" w:after="120" w:line="240" w:lineRule="auto"/>
            <w:ind w:left="709" w:hanging="425"/>
            <w:contextualSpacing w:val="0"/>
            <w:jc w:val="both"/>
            <w:rPr>
              <w:rFonts w:ascii="Arial" w:hAnsi="Arial" w:cs="Arial"/>
              <w:sz w:val="20"/>
              <w:szCs w:val="20"/>
            </w:rPr>
          </w:pPr>
          <w:r>
            <w:rPr>
              <w:rFonts w:ascii="Arial" w:hAnsi="Arial" w:cs="Arial"/>
              <w:b/>
              <w:sz w:val="20"/>
              <w:szCs w:val="20"/>
            </w:rPr>
            <w:t xml:space="preserve">5.14. </w:t>
          </w:r>
          <w:r>
            <w:rPr>
              <w:rFonts w:ascii="Arial" w:hAnsi="Arial" w:cs="Arial"/>
              <w:sz w:val="20"/>
              <w:szCs w:val="20"/>
            </w:rPr>
            <w:t xml:space="preserve">O sistema eletrônico encaminhará aviso de fechamento iminente dos lances, após o que transcorrerá </w:t>
          </w:r>
          <w:proofErr w:type="gramStart"/>
          <w:r>
            <w:rPr>
              <w:rFonts w:ascii="Arial" w:hAnsi="Arial" w:cs="Arial"/>
              <w:sz w:val="20"/>
              <w:szCs w:val="20"/>
            </w:rPr>
            <w:t>período de tempo</w:t>
          </w:r>
          <w:proofErr w:type="gramEnd"/>
          <w:r>
            <w:rPr>
              <w:rFonts w:ascii="Arial" w:hAnsi="Arial" w:cs="Arial"/>
              <w:sz w:val="20"/>
              <w:szCs w:val="20"/>
            </w:rPr>
            <w:t xml:space="preserve"> de até trinta minutos, aleatoriamente determinado, findo o qual será automaticamente encerrada a recepção de lances;</w:t>
          </w:r>
        </w:p>
        <w:p w:rsidR="00E65783" w:rsidRDefault="00E65783" w:rsidP="00E65783">
          <w:pPr>
            <w:spacing w:before="120" w:after="120" w:line="240" w:lineRule="auto"/>
            <w:ind w:left="709" w:right="20" w:hanging="425"/>
            <w:jc w:val="both"/>
            <w:rPr>
              <w:rFonts w:ascii="Arial" w:hAnsi="Arial" w:cs="Arial"/>
              <w:sz w:val="20"/>
              <w:szCs w:val="20"/>
            </w:rPr>
          </w:pPr>
          <w:r>
            <w:rPr>
              <w:rFonts w:ascii="Arial" w:hAnsi="Arial" w:cs="Arial"/>
              <w:b/>
              <w:sz w:val="20"/>
              <w:szCs w:val="20"/>
            </w:rPr>
            <w:lastRenderedPageBreak/>
            <w:t>5.15.</w:t>
          </w:r>
          <w:r>
            <w:rPr>
              <w:rFonts w:ascii="Arial" w:hAnsi="Arial" w:cs="Arial"/>
              <w:sz w:val="20"/>
              <w:szCs w:val="20"/>
            </w:rPr>
            <w:t xml:space="preserve"> A PROPOSTA DE PREÇOS de maior vantajosidade será a de menor valor ofertado para a execução do objeto da licitação.</w:t>
          </w:r>
        </w:p>
        <w:p w:rsidR="00E65783" w:rsidRDefault="00E65783" w:rsidP="00E65783">
          <w:pPr>
            <w:spacing w:before="120" w:after="120" w:line="240" w:lineRule="auto"/>
            <w:ind w:left="709" w:right="20" w:hanging="425"/>
            <w:jc w:val="both"/>
            <w:rPr>
              <w:rFonts w:ascii="Arial" w:hAnsi="Arial" w:cs="Arial"/>
              <w:sz w:val="20"/>
              <w:szCs w:val="20"/>
            </w:rPr>
          </w:pPr>
          <w:r>
            <w:rPr>
              <w:rFonts w:ascii="Arial" w:hAnsi="Arial" w:cs="Arial"/>
              <w:b/>
              <w:sz w:val="20"/>
              <w:szCs w:val="20"/>
            </w:rPr>
            <w:t>5.16.</w:t>
          </w:r>
          <w:r>
            <w:rPr>
              <w:rFonts w:ascii="Arial" w:hAnsi="Arial" w:cs="Arial"/>
              <w:sz w:val="20"/>
              <w:szCs w:val="20"/>
            </w:rPr>
            <w:t xml:space="preserve"> Finda a rodada de lances, caso os lances apresentados por microempresas ou empresas de pequeno porte sejam iguais ou até </w:t>
          </w:r>
          <w:r w:rsidRPr="004719F6">
            <w:rPr>
              <w:rFonts w:ascii="Arial" w:hAnsi="Arial" w:cs="Arial"/>
              <w:color w:val="auto"/>
              <w:sz w:val="20"/>
              <w:szCs w:val="20"/>
            </w:rPr>
            <w:t>10% (dez por cento)</w:t>
          </w:r>
          <w:r>
            <w:rPr>
              <w:rFonts w:ascii="Arial" w:hAnsi="Arial" w:cs="Arial"/>
              <w:sz w:val="20"/>
              <w:szCs w:val="20"/>
            </w:rPr>
            <w:t xml:space="preserve"> superiores ao melhor lance registrado, será assegurada preferência de contratação, respeitado o seguinte:</w:t>
          </w:r>
        </w:p>
        <w:p w:rsidR="00E65783" w:rsidRDefault="00E65783" w:rsidP="00E65783">
          <w:pPr>
            <w:spacing w:before="120" w:after="120" w:line="240" w:lineRule="auto"/>
            <w:ind w:left="1276" w:right="20" w:hanging="567"/>
            <w:jc w:val="both"/>
            <w:rPr>
              <w:rFonts w:ascii="Arial" w:hAnsi="Arial" w:cs="Arial"/>
              <w:sz w:val="20"/>
              <w:szCs w:val="20"/>
            </w:rPr>
          </w:pPr>
          <w:r>
            <w:rPr>
              <w:rFonts w:ascii="Arial" w:hAnsi="Arial" w:cs="Arial"/>
              <w:b/>
              <w:sz w:val="20"/>
              <w:szCs w:val="20"/>
            </w:rPr>
            <w:t>5.16.1.</w:t>
          </w:r>
          <w:r>
            <w:rPr>
              <w:rFonts w:ascii="Arial" w:hAnsi="Arial" w:cs="Arial"/>
              <w:sz w:val="20"/>
              <w:szCs w:val="20"/>
            </w:rPr>
            <w:t xml:space="preserve"> Caso ocorra o empate ficto de preço da proposta de menor lance com lance ofertado por microempresa ou empresas de pequeno porte, o sistema eletrônico denunciará tal situação;</w:t>
          </w:r>
        </w:p>
        <w:p w:rsidR="00E65783" w:rsidRDefault="00E65783" w:rsidP="00E65783">
          <w:pPr>
            <w:spacing w:before="120" w:after="120" w:line="240" w:lineRule="auto"/>
            <w:ind w:left="1276" w:right="20" w:hanging="567"/>
            <w:jc w:val="both"/>
            <w:rPr>
              <w:rFonts w:ascii="Arial" w:hAnsi="Arial" w:cs="Arial"/>
              <w:sz w:val="20"/>
              <w:szCs w:val="20"/>
            </w:rPr>
          </w:pPr>
          <w:r>
            <w:rPr>
              <w:rFonts w:ascii="Arial" w:hAnsi="Arial" w:cs="Arial"/>
              <w:b/>
              <w:sz w:val="20"/>
              <w:szCs w:val="20"/>
            </w:rPr>
            <w:t>5.16.2.</w:t>
          </w:r>
          <w:r>
            <w:rPr>
              <w:rFonts w:ascii="Arial" w:hAnsi="Arial" w:cs="Arial"/>
              <w:sz w:val="20"/>
              <w:szCs w:val="20"/>
            </w:rPr>
            <w:t xml:space="preserve"> A microempresa ou empresa de pequeno porte em empate ficto, observada a ordem de classificação, será convidada a apresentar nova PROPOSTA DE PREÇOS, obrigatoriamente abaixo daquela de menor valor obtida; </w:t>
          </w:r>
        </w:p>
        <w:p w:rsidR="00E65783" w:rsidRDefault="00E65783" w:rsidP="00E65783">
          <w:pPr>
            <w:spacing w:before="120" w:after="120" w:line="240" w:lineRule="auto"/>
            <w:ind w:left="1276" w:right="20" w:hanging="567"/>
            <w:jc w:val="both"/>
            <w:rPr>
              <w:rFonts w:ascii="Arial" w:hAnsi="Arial" w:cs="Arial"/>
              <w:sz w:val="20"/>
              <w:szCs w:val="20"/>
            </w:rPr>
          </w:pPr>
          <w:r>
            <w:rPr>
              <w:rFonts w:ascii="Arial" w:hAnsi="Arial" w:cs="Arial"/>
              <w:b/>
              <w:sz w:val="20"/>
              <w:szCs w:val="20"/>
            </w:rPr>
            <w:t>5.16.3.</w:t>
          </w:r>
          <w:r>
            <w:rPr>
              <w:rFonts w:ascii="Arial" w:hAnsi="Arial" w:cs="Arial"/>
              <w:sz w:val="20"/>
              <w:szCs w:val="20"/>
            </w:rPr>
            <w:t xml:space="preserve"> Na hipótese de não ocorrer o desempate da proposta da microempresa ou empresa de pequeno porte com aquela de menor preço, em razão da não apresentação de nova oferta ou futura desclassificação desta, a COMISSÃO convidará as licitantes remanescentes que porventura se enquadrem na hipótese mencionada no subitem 5.16.1. na ordem de classificação, para o exercício do mesmo direito;</w:t>
          </w:r>
        </w:p>
        <w:p w:rsidR="00E65783" w:rsidRDefault="00E65783" w:rsidP="00E65783">
          <w:pPr>
            <w:spacing w:before="120" w:after="120" w:line="240" w:lineRule="auto"/>
            <w:ind w:left="1276" w:right="20" w:hanging="567"/>
            <w:jc w:val="both"/>
            <w:rPr>
              <w:rFonts w:ascii="Arial" w:hAnsi="Arial" w:cs="Arial"/>
              <w:sz w:val="20"/>
              <w:szCs w:val="20"/>
            </w:rPr>
          </w:pPr>
          <w:r>
            <w:rPr>
              <w:rFonts w:ascii="Arial" w:hAnsi="Arial" w:cs="Arial"/>
              <w:b/>
              <w:sz w:val="20"/>
              <w:szCs w:val="20"/>
            </w:rPr>
            <w:t>5.16.4.</w:t>
          </w:r>
          <w:r>
            <w:rPr>
              <w:rFonts w:ascii="Arial" w:hAnsi="Arial" w:cs="Arial"/>
              <w:sz w:val="20"/>
              <w:szCs w:val="20"/>
            </w:rPr>
            <w:t xml:space="preserve"> No caso de equivalência dos valores apresentados pelas microempresas ou empresas de pequeno porte que se encontrem nos intervalos estabelecidos nas condições previstas no subitem 5.16., será obedecido a ordem de classificação;</w:t>
          </w:r>
        </w:p>
        <w:p w:rsidR="00E65783" w:rsidRDefault="00E65783" w:rsidP="00E65783">
          <w:pPr>
            <w:spacing w:before="120" w:after="120" w:line="240" w:lineRule="auto"/>
            <w:ind w:left="1276" w:right="20" w:hanging="567"/>
            <w:jc w:val="both"/>
            <w:rPr>
              <w:rFonts w:ascii="Arial" w:hAnsi="Arial" w:cs="Arial"/>
              <w:sz w:val="20"/>
              <w:szCs w:val="20"/>
            </w:rPr>
          </w:pPr>
          <w:r>
            <w:rPr>
              <w:rFonts w:ascii="Arial" w:hAnsi="Arial" w:cs="Arial"/>
              <w:b/>
              <w:sz w:val="20"/>
              <w:szCs w:val="20"/>
            </w:rPr>
            <w:t>5.16.5.</w:t>
          </w:r>
          <w:r>
            <w:rPr>
              <w:rFonts w:ascii="Arial" w:hAnsi="Arial" w:cs="Arial"/>
              <w:sz w:val="20"/>
              <w:szCs w:val="20"/>
            </w:rPr>
            <w:t xml:space="preserve"> O critério de desempate ficto disposto neste item somente se aplicará quando a melhor oferta inicial não tiver sido apresentada por microempresa, empresa de pequeno porte.</w:t>
          </w:r>
        </w:p>
        <w:p w:rsidR="00E65783" w:rsidRDefault="00E65783" w:rsidP="00E65783">
          <w:pPr>
            <w:spacing w:before="120" w:after="120" w:line="240" w:lineRule="auto"/>
            <w:ind w:left="1276" w:right="20" w:hanging="567"/>
            <w:jc w:val="both"/>
            <w:rPr>
              <w:rFonts w:ascii="Arial" w:hAnsi="Arial" w:cs="Arial"/>
              <w:sz w:val="20"/>
              <w:szCs w:val="20"/>
            </w:rPr>
          </w:pPr>
          <w:r>
            <w:rPr>
              <w:rFonts w:ascii="Arial" w:hAnsi="Arial" w:cs="Arial"/>
              <w:b/>
              <w:sz w:val="20"/>
              <w:szCs w:val="20"/>
            </w:rPr>
            <w:t>5.16.6.</w:t>
          </w:r>
          <w:r>
            <w:rPr>
              <w:rFonts w:ascii="Arial" w:hAnsi="Arial" w:cs="Arial"/>
              <w:sz w:val="20"/>
              <w:szCs w:val="20"/>
            </w:rPr>
            <w:t xml:space="preserve"> Declarada vencedora a melhor proposta, dentro das regras estabelecidas na legislação e neste edital, será registrado no sistema eletrônico o novo valor global proposto pelo licitante vencedor.</w:t>
          </w:r>
        </w:p>
        <w:p w:rsidR="00447D2C" w:rsidRPr="00447D2C" w:rsidRDefault="00447D2C" w:rsidP="00447D2C">
          <w:pPr>
            <w:spacing w:before="120" w:after="120" w:line="240" w:lineRule="auto"/>
            <w:ind w:left="1276" w:right="20" w:hanging="567"/>
            <w:jc w:val="both"/>
            <w:rPr>
              <w:rFonts w:ascii="Arial" w:hAnsi="Arial" w:cs="Arial"/>
              <w:sz w:val="20"/>
              <w:szCs w:val="20"/>
            </w:rPr>
          </w:pPr>
          <w:r w:rsidRPr="00447D2C">
            <w:rPr>
              <w:rFonts w:ascii="Arial" w:hAnsi="Arial" w:cs="Arial"/>
              <w:b/>
              <w:sz w:val="20"/>
              <w:szCs w:val="20"/>
            </w:rPr>
            <w:t>5.16.7.</w:t>
          </w:r>
          <w:r>
            <w:rPr>
              <w:rFonts w:ascii="Arial" w:hAnsi="Arial" w:cs="Arial"/>
              <w:sz w:val="20"/>
              <w:szCs w:val="20"/>
            </w:rPr>
            <w:t xml:space="preserve"> </w:t>
          </w:r>
          <w:r w:rsidRPr="00447D2C">
            <w:rPr>
              <w:rFonts w:ascii="Arial" w:hAnsi="Arial" w:cs="Arial"/>
              <w:sz w:val="20"/>
              <w:szCs w:val="20"/>
            </w:rPr>
            <w:t>Em caso de empate entre 2 (duas) propostas, serão utilizados, na ordem em que se encontram enumerados, os seguintes critérios de desempate:</w:t>
          </w:r>
        </w:p>
        <w:p w:rsidR="00447D2C" w:rsidRDefault="00447D2C" w:rsidP="00447D2C">
          <w:pPr>
            <w:spacing w:before="120" w:after="120" w:line="240" w:lineRule="auto"/>
            <w:ind w:left="1276" w:right="20" w:hanging="567"/>
            <w:jc w:val="both"/>
            <w:rPr>
              <w:rFonts w:ascii="Arial" w:hAnsi="Arial" w:cs="Arial"/>
              <w:sz w:val="20"/>
              <w:szCs w:val="20"/>
            </w:rPr>
          </w:pPr>
          <w:r w:rsidRPr="00447D2C">
            <w:rPr>
              <w:rFonts w:ascii="Arial" w:hAnsi="Arial" w:cs="Arial"/>
              <w:sz w:val="20"/>
              <w:szCs w:val="20"/>
            </w:rPr>
            <w:t xml:space="preserve">I - </w:t>
          </w:r>
          <w:proofErr w:type="gramStart"/>
          <w:r w:rsidRPr="00447D2C">
            <w:rPr>
              <w:rFonts w:ascii="Arial" w:hAnsi="Arial" w:cs="Arial"/>
              <w:sz w:val="20"/>
              <w:szCs w:val="20"/>
            </w:rPr>
            <w:t>disputa</w:t>
          </w:r>
          <w:proofErr w:type="gramEnd"/>
          <w:r w:rsidRPr="00447D2C">
            <w:rPr>
              <w:rFonts w:ascii="Arial" w:hAnsi="Arial" w:cs="Arial"/>
              <w:sz w:val="20"/>
              <w:szCs w:val="20"/>
            </w:rPr>
            <w:t xml:space="preserve"> final, em que os licitantes empatados poderão apresentar nova proposta fechada, em ato contínuo ao encerramento da etapa de julgamento;</w:t>
          </w:r>
        </w:p>
        <w:p w:rsidR="00447D2C" w:rsidRDefault="00447D2C" w:rsidP="00447D2C">
          <w:pPr>
            <w:spacing w:before="120" w:after="120" w:line="240" w:lineRule="auto"/>
            <w:ind w:left="1276" w:right="20" w:hanging="567"/>
            <w:jc w:val="both"/>
            <w:rPr>
              <w:rFonts w:ascii="Arial" w:hAnsi="Arial" w:cs="Arial"/>
              <w:sz w:val="20"/>
              <w:szCs w:val="20"/>
            </w:rPr>
          </w:pPr>
          <w:r w:rsidRPr="00447D2C">
            <w:rPr>
              <w:rFonts w:ascii="Arial" w:hAnsi="Arial" w:cs="Arial"/>
              <w:sz w:val="20"/>
              <w:szCs w:val="20"/>
            </w:rPr>
            <w:t xml:space="preserve">II - </w:t>
          </w:r>
          <w:proofErr w:type="gramStart"/>
          <w:r w:rsidRPr="00447D2C">
            <w:rPr>
              <w:rFonts w:ascii="Arial" w:hAnsi="Arial" w:cs="Arial"/>
              <w:sz w:val="20"/>
              <w:szCs w:val="20"/>
            </w:rPr>
            <w:t>avaliação</w:t>
          </w:r>
          <w:proofErr w:type="gramEnd"/>
          <w:r w:rsidRPr="00447D2C">
            <w:rPr>
              <w:rFonts w:ascii="Arial" w:hAnsi="Arial" w:cs="Arial"/>
              <w:sz w:val="20"/>
              <w:szCs w:val="20"/>
            </w:rPr>
            <w:t xml:space="preserve"> do desempenho contratual prévio dos licitantes, desde que exista sistema objetivo de avaliação instituído;</w:t>
          </w:r>
        </w:p>
        <w:p w:rsidR="00447D2C" w:rsidRDefault="00447D2C" w:rsidP="00447D2C">
          <w:pPr>
            <w:spacing w:before="120" w:after="120" w:line="240" w:lineRule="auto"/>
            <w:ind w:left="1276" w:right="20" w:hanging="567"/>
            <w:jc w:val="both"/>
            <w:rPr>
              <w:rFonts w:ascii="Arial" w:hAnsi="Arial" w:cs="Arial"/>
              <w:sz w:val="20"/>
              <w:szCs w:val="20"/>
            </w:rPr>
          </w:pPr>
          <w:r w:rsidRPr="00447D2C">
            <w:rPr>
              <w:rFonts w:ascii="Arial" w:hAnsi="Arial" w:cs="Arial"/>
              <w:sz w:val="20"/>
              <w:szCs w:val="20"/>
            </w:rPr>
            <w:t xml:space="preserve">II - </w:t>
          </w:r>
          <w:proofErr w:type="gramStart"/>
          <w:r w:rsidRPr="00447D2C">
            <w:rPr>
              <w:rFonts w:ascii="Arial" w:hAnsi="Arial" w:cs="Arial"/>
              <w:sz w:val="20"/>
              <w:szCs w:val="20"/>
            </w:rPr>
            <w:t>avaliação</w:t>
          </w:r>
          <w:proofErr w:type="gramEnd"/>
          <w:r w:rsidRPr="00447D2C">
            <w:rPr>
              <w:rFonts w:ascii="Arial" w:hAnsi="Arial" w:cs="Arial"/>
              <w:sz w:val="20"/>
              <w:szCs w:val="20"/>
            </w:rPr>
            <w:t xml:space="preserve"> do desempenho contratual prévio dos licitantes, desde que exista sistema objetivo de avaliação instituído;</w:t>
          </w:r>
        </w:p>
        <w:p w:rsidR="00447D2C" w:rsidRDefault="00447D2C" w:rsidP="00447D2C">
          <w:pPr>
            <w:spacing w:before="120" w:after="120" w:line="240" w:lineRule="auto"/>
            <w:ind w:left="1276" w:right="20" w:hanging="567"/>
            <w:jc w:val="both"/>
            <w:rPr>
              <w:rFonts w:ascii="Arial" w:hAnsi="Arial" w:cs="Arial"/>
              <w:sz w:val="20"/>
              <w:szCs w:val="20"/>
            </w:rPr>
          </w:pPr>
          <w:r>
            <w:rPr>
              <w:rFonts w:ascii="Arial" w:hAnsi="Arial" w:cs="Arial"/>
              <w:sz w:val="20"/>
              <w:szCs w:val="20"/>
            </w:rPr>
            <w:t xml:space="preserve">IV – </w:t>
          </w:r>
          <w:proofErr w:type="gramStart"/>
          <w:r>
            <w:rPr>
              <w:rFonts w:ascii="Arial" w:hAnsi="Arial" w:cs="Arial"/>
              <w:sz w:val="20"/>
              <w:szCs w:val="20"/>
            </w:rPr>
            <w:t>sorteio</w:t>
          </w:r>
          <w:proofErr w:type="gramEnd"/>
          <w:r>
            <w:rPr>
              <w:rFonts w:ascii="Arial" w:hAnsi="Arial" w:cs="Arial"/>
              <w:sz w:val="20"/>
              <w:szCs w:val="20"/>
            </w:rPr>
            <w:t>.</w:t>
          </w:r>
        </w:p>
        <w:p w:rsidR="00E65783" w:rsidRDefault="00E65783" w:rsidP="00E65783">
          <w:pPr>
            <w:pStyle w:val="PargrafodaLista"/>
            <w:spacing w:before="120" w:after="120" w:line="240" w:lineRule="auto"/>
            <w:ind w:left="851" w:hanging="567"/>
            <w:contextualSpacing w:val="0"/>
            <w:jc w:val="both"/>
            <w:rPr>
              <w:rFonts w:ascii="Arial" w:hAnsi="Arial" w:cs="Arial"/>
              <w:sz w:val="20"/>
              <w:szCs w:val="20"/>
            </w:rPr>
          </w:pPr>
          <w:r>
            <w:rPr>
              <w:rFonts w:ascii="Arial" w:hAnsi="Arial" w:cs="Arial"/>
              <w:b/>
              <w:sz w:val="20"/>
              <w:szCs w:val="20"/>
            </w:rPr>
            <w:t>5.17.</w:t>
          </w:r>
          <w:r>
            <w:rPr>
              <w:rFonts w:ascii="Arial" w:hAnsi="Arial" w:cs="Arial"/>
              <w:sz w:val="20"/>
              <w:szCs w:val="20"/>
            </w:rPr>
            <w:tab/>
            <w:t>Após o encerramento da etapa de lances da sessão de disputa pública, iniciar-se-á a fase de negociação, a comissão encaminhará, pelo sistema eletrônico, contraproposta ao licitante que tenha apresentado lance mais vantajoso para que seja obtida melhor proposta, observado o critério de julgamento;</w:t>
          </w:r>
        </w:p>
        <w:p w:rsidR="00E65783" w:rsidRDefault="00E65783" w:rsidP="00E65783">
          <w:pPr>
            <w:pStyle w:val="PargrafodaLista"/>
            <w:spacing w:before="120" w:after="120" w:line="240" w:lineRule="auto"/>
            <w:ind w:left="851" w:hanging="567"/>
            <w:contextualSpacing w:val="0"/>
            <w:jc w:val="both"/>
            <w:rPr>
              <w:rFonts w:ascii="Arial" w:hAnsi="Arial" w:cs="Arial"/>
              <w:sz w:val="20"/>
              <w:szCs w:val="20"/>
            </w:rPr>
          </w:pPr>
          <w:r>
            <w:rPr>
              <w:rFonts w:ascii="Arial" w:hAnsi="Arial" w:cs="Arial"/>
              <w:b/>
              <w:sz w:val="20"/>
              <w:szCs w:val="20"/>
            </w:rPr>
            <w:t>5.18.</w:t>
          </w:r>
          <w:r>
            <w:rPr>
              <w:rFonts w:ascii="Arial" w:hAnsi="Arial" w:cs="Arial"/>
              <w:sz w:val="20"/>
              <w:szCs w:val="20"/>
            </w:rPr>
            <w:tab/>
            <w:t>A negociação será realizada por meio do sistema eletrônico, podendo ser acompanhada pelos demais LICITANTES;</w:t>
          </w:r>
        </w:p>
        <w:p w:rsidR="00E65783" w:rsidRDefault="00E65783" w:rsidP="00E65783">
          <w:pPr>
            <w:pStyle w:val="PargrafodaLista"/>
            <w:spacing w:before="120" w:after="120" w:line="240" w:lineRule="auto"/>
            <w:ind w:left="851" w:hanging="567"/>
            <w:contextualSpacing w:val="0"/>
            <w:jc w:val="both"/>
            <w:rPr>
              <w:rFonts w:ascii="Arial" w:hAnsi="Arial" w:cs="Arial"/>
              <w:sz w:val="20"/>
              <w:szCs w:val="20"/>
            </w:rPr>
          </w:pPr>
          <w:r>
            <w:rPr>
              <w:rFonts w:ascii="Arial" w:hAnsi="Arial" w:cs="Arial"/>
              <w:b/>
              <w:sz w:val="20"/>
              <w:szCs w:val="20"/>
            </w:rPr>
            <w:t>5.19.</w:t>
          </w:r>
          <w:r>
            <w:rPr>
              <w:rFonts w:ascii="Arial" w:hAnsi="Arial" w:cs="Arial"/>
              <w:sz w:val="20"/>
              <w:szCs w:val="20"/>
            </w:rPr>
            <w:t xml:space="preserve"> Quando o primeiro colocado, após a negociação, for desclassificado por sua proposta ainda permanecer superior ao orçamento estimado, a negociação, de que trata os subitens 5.17 e 5.18, poderá ser feita com os demais licitantes, segundo a ordem de classificação.</w:t>
          </w:r>
        </w:p>
        <w:p w:rsidR="00E65783" w:rsidRDefault="00E65783" w:rsidP="00E65783">
          <w:pPr>
            <w:pStyle w:val="PargrafodaLista"/>
            <w:spacing w:before="120" w:after="120" w:line="240" w:lineRule="auto"/>
            <w:ind w:left="851" w:hanging="567"/>
            <w:contextualSpacing w:val="0"/>
            <w:jc w:val="both"/>
            <w:rPr>
              <w:rFonts w:ascii="Arial" w:hAnsi="Arial" w:cs="Arial"/>
              <w:sz w:val="20"/>
              <w:szCs w:val="20"/>
            </w:rPr>
          </w:pPr>
          <w:r>
            <w:rPr>
              <w:rFonts w:ascii="Arial" w:hAnsi="Arial" w:cs="Arial"/>
              <w:b/>
              <w:sz w:val="20"/>
              <w:szCs w:val="20"/>
            </w:rPr>
            <w:t>5.20.</w:t>
          </w:r>
          <w:r>
            <w:rPr>
              <w:rFonts w:ascii="Arial" w:hAnsi="Arial" w:cs="Arial"/>
              <w:sz w:val="20"/>
              <w:szCs w:val="20"/>
            </w:rPr>
            <w:tab/>
            <w:t>No caso de desconexão da comissão, no decorrer da etapa de lances, se o sistema eletrônico permanecer acessível aos licitantes, os lances continuarão sendo recebidos, sem prejuízo dos atos realizados;</w:t>
          </w:r>
        </w:p>
        <w:p w:rsidR="00E65783" w:rsidRDefault="00E65783" w:rsidP="00E65783">
          <w:pPr>
            <w:pStyle w:val="PargrafodaLista"/>
            <w:spacing w:before="120" w:after="120" w:line="240" w:lineRule="auto"/>
            <w:ind w:left="851" w:hanging="567"/>
            <w:contextualSpacing w:val="0"/>
            <w:jc w:val="both"/>
            <w:rPr>
              <w:rFonts w:ascii="Arial" w:hAnsi="Arial" w:cs="Arial"/>
              <w:sz w:val="20"/>
              <w:szCs w:val="20"/>
            </w:rPr>
          </w:pPr>
          <w:r>
            <w:rPr>
              <w:rFonts w:ascii="Arial" w:hAnsi="Arial" w:cs="Arial"/>
              <w:b/>
              <w:sz w:val="20"/>
              <w:szCs w:val="20"/>
            </w:rPr>
            <w:lastRenderedPageBreak/>
            <w:t>5.21.</w:t>
          </w:r>
          <w:r>
            <w:rPr>
              <w:rFonts w:ascii="Arial" w:hAnsi="Arial" w:cs="Arial"/>
              <w:sz w:val="20"/>
              <w:szCs w:val="20"/>
            </w:rPr>
            <w:tab/>
            <w:t>Quando a desconexão da comissão persistir por tempo superior a dez minutos, a sessão na forma eletrônica será suspensa e reiniciada somente após comunicação aos participantes, no endereço eletrônico utilizado para divulgação;</w:t>
          </w:r>
        </w:p>
        <w:p w:rsidR="00E65783" w:rsidRPr="008E1EB3" w:rsidRDefault="00E65783" w:rsidP="00E65783">
          <w:pPr>
            <w:pStyle w:val="PargrafodaLista"/>
            <w:spacing w:before="120" w:after="120" w:line="240" w:lineRule="auto"/>
            <w:ind w:left="851" w:hanging="567"/>
            <w:contextualSpacing w:val="0"/>
            <w:jc w:val="both"/>
            <w:rPr>
              <w:rFonts w:ascii="Arial" w:hAnsi="Arial" w:cs="Arial"/>
              <w:sz w:val="20"/>
              <w:szCs w:val="20"/>
            </w:rPr>
          </w:pPr>
          <w:r>
            <w:rPr>
              <w:rFonts w:ascii="Arial" w:hAnsi="Arial" w:cs="Arial"/>
              <w:b/>
              <w:sz w:val="20"/>
              <w:szCs w:val="20"/>
            </w:rPr>
            <w:t>5.</w:t>
          </w:r>
          <w:r>
            <w:rPr>
              <w:rFonts w:cs="Arial"/>
              <w:b/>
              <w:szCs w:val="20"/>
            </w:rPr>
            <w:t xml:space="preserve">22. </w:t>
          </w:r>
          <w:r w:rsidRPr="008E1EB3">
            <w:rPr>
              <w:rFonts w:cs="Arial"/>
              <w:b/>
              <w:szCs w:val="20"/>
            </w:rPr>
            <w:t xml:space="preserve">A(s) empresa(s) arrematante(s) do Lote encaminhará, no prazo de até </w:t>
          </w:r>
          <w:r w:rsidR="00171A99">
            <w:rPr>
              <w:rFonts w:cs="Arial"/>
              <w:b/>
              <w:szCs w:val="20"/>
              <w:u w:val="single"/>
            </w:rPr>
            <w:t>05 (cinco) dias úteis</w:t>
          </w:r>
          <w:r w:rsidRPr="008E1EB3">
            <w:rPr>
              <w:rFonts w:cs="Arial"/>
              <w:b/>
              <w:szCs w:val="20"/>
              <w:u w:val="single"/>
            </w:rPr>
            <w:t xml:space="preserve">, </w:t>
          </w:r>
          <w:r w:rsidRPr="008E1EB3">
            <w:rPr>
              <w:rFonts w:cs="Arial"/>
              <w:b/>
              <w:szCs w:val="20"/>
            </w:rPr>
            <w:t xml:space="preserve">os documentos conforme item 8 e modelos dos </w:t>
          </w:r>
          <w:r w:rsidRPr="008E1EB3">
            <w:rPr>
              <w:rFonts w:cs="Arial"/>
              <w:b/>
              <w:szCs w:val="20"/>
              <w:u w:val="single"/>
            </w:rPr>
            <w:t>Anexos</w:t>
          </w:r>
          <w:r w:rsidRPr="008E1EB3">
            <w:rPr>
              <w:rFonts w:cs="Arial"/>
              <w:b/>
              <w:szCs w:val="20"/>
            </w:rPr>
            <w:t>, em original ou cópia autenticada, s</w:t>
          </w:r>
          <w:r>
            <w:rPr>
              <w:rFonts w:cs="Arial"/>
              <w:b/>
              <w:szCs w:val="20"/>
            </w:rPr>
            <w:t>ob pena de eliminação do certame;</w:t>
          </w:r>
          <w:r w:rsidRPr="008E1EB3">
            <w:rPr>
              <w:rFonts w:cs="Arial"/>
              <w:b/>
              <w:szCs w:val="20"/>
            </w:rPr>
            <w:t xml:space="preserve"> </w:t>
          </w:r>
        </w:p>
        <w:p w:rsidR="00E65783" w:rsidRDefault="00E65783" w:rsidP="00E65783">
          <w:pPr>
            <w:pStyle w:val="PargrafodaLista"/>
            <w:spacing w:before="120" w:after="120" w:line="240" w:lineRule="auto"/>
            <w:ind w:left="851" w:hanging="567"/>
            <w:contextualSpacing w:val="0"/>
            <w:jc w:val="both"/>
            <w:rPr>
              <w:rFonts w:ascii="Arial" w:hAnsi="Arial" w:cs="Arial"/>
              <w:sz w:val="20"/>
              <w:szCs w:val="20"/>
            </w:rPr>
          </w:pPr>
          <w:r>
            <w:rPr>
              <w:rFonts w:ascii="Arial" w:hAnsi="Arial" w:cs="Arial"/>
              <w:b/>
              <w:sz w:val="20"/>
              <w:szCs w:val="20"/>
            </w:rPr>
            <w:t>5.23.</w:t>
          </w:r>
          <w:r>
            <w:rPr>
              <w:rFonts w:ascii="Arial" w:hAnsi="Arial" w:cs="Arial"/>
              <w:sz w:val="20"/>
              <w:szCs w:val="20"/>
            </w:rPr>
            <w:t xml:space="preserve"> Após análise dos documentos de habilitação e proposta de preço, inclusive com a composição de preços, nos moldes indicados no item 5.22., caso haja o cumprimento dos requisitos deste Edital, será declarado o LICITANTE VENCEDOR.</w:t>
          </w:r>
        </w:p>
        <w:p w:rsidR="00E65783" w:rsidRDefault="00E65783" w:rsidP="00E65783">
          <w:pPr>
            <w:pStyle w:val="PargrafodaLista"/>
            <w:tabs>
              <w:tab w:val="left" w:pos="878"/>
            </w:tabs>
            <w:spacing w:before="120" w:after="120" w:line="240" w:lineRule="auto"/>
            <w:ind w:left="851" w:hanging="567"/>
            <w:contextualSpacing w:val="0"/>
            <w:jc w:val="both"/>
            <w:rPr>
              <w:rFonts w:ascii="Arial" w:hAnsi="Arial" w:cs="Arial"/>
              <w:sz w:val="20"/>
              <w:szCs w:val="20"/>
            </w:rPr>
          </w:pPr>
          <w:r>
            <w:rPr>
              <w:rFonts w:ascii="Arial" w:hAnsi="Arial" w:cs="Arial"/>
              <w:b/>
              <w:sz w:val="20"/>
              <w:szCs w:val="20"/>
            </w:rPr>
            <w:t>5.24.</w:t>
          </w:r>
          <w:r>
            <w:rPr>
              <w:rFonts w:ascii="Arial" w:hAnsi="Arial" w:cs="Arial"/>
              <w:sz w:val="20"/>
              <w:szCs w:val="20"/>
            </w:rPr>
            <w:t xml:space="preserve"> Em caso de inabilitação da então licitante vencedora, serão convocados os licitantes remanescentes, obedecendo-se a ordem de classificação de lances, para fase de negociação, atendendo aos subitens 5.17 e 5.18, e posterior envio documentos, nos termos do subitem 5.22, todos deste Edital.  </w:t>
          </w:r>
        </w:p>
        <w:p w:rsidR="00E65783" w:rsidRDefault="00E65783" w:rsidP="00E65783">
          <w:pPr>
            <w:pStyle w:val="PargrafodaLista"/>
            <w:tabs>
              <w:tab w:val="left" w:pos="878"/>
            </w:tabs>
            <w:spacing w:before="120" w:after="120" w:line="240" w:lineRule="auto"/>
            <w:ind w:left="851" w:hanging="567"/>
            <w:contextualSpacing w:val="0"/>
            <w:jc w:val="both"/>
            <w:rPr>
              <w:rFonts w:ascii="Arial" w:hAnsi="Arial" w:cs="Arial"/>
              <w:sz w:val="20"/>
              <w:szCs w:val="20"/>
            </w:rPr>
          </w:pPr>
          <w:r>
            <w:rPr>
              <w:rFonts w:ascii="Arial" w:hAnsi="Arial" w:cs="Arial"/>
              <w:b/>
              <w:sz w:val="20"/>
              <w:szCs w:val="20"/>
            </w:rPr>
            <w:t>5.25.</w:t>
          </w:r>
          <w:r>
            <w:rPr>
              <w:rFonts w:ascii="Arial" w:hAnsi="Arial" w:cs="Arial"/>
              <w:sz w:val="20"/>
              <w:szCs w:val="20"/>
            </w:rPr>
            <w:t xml:space="preserve"> Declarado o LICITANTE VENCEDOR, iniciar-se-á prazo para interposição de recursos, pelos interessados, nos moldes previstos no </w:t>
          </w:r>
          <w:r w:rsidRPr="009C588E">
            <w:rPr>
              <w:rFonts w:ascii="Arial" w:hAnsi="Arial" w:cs="Arial"/>
              <w:b/>
              <w:sz w:val="20"/>
              <w:szCs w:val="20"/>
            </w:rPr>
            <w:t>item 9</w:t>
          </w:r>
          <w:r>
            <w:rPr>
              <w:rFonts w:ascii="Arial" w:hAnsi="Arial" w:cs="Arial"/>
              <w:sz w:val="20"/>
              <w:szCs w:val="20"/>
            </w:rPr>
            <w:t xml:space="preserve"> deste Edital.</w:t>
          </w:r>
        </w:p>
        <w:p w:rsidR="00E65783" w:rsidRDefault="00E65783" w:rsidP="00E65783">
          <w:pPr>
            <w:pStyle w:val="PargrafodaLista"/>
            <w:tabs>
              <w:tab w:val="left" w:pos="878"/>
            </w:tabs>
            <w:spacing w:before="120" w:after="120" w:line="240" w:lineRule="auto"/>
            <w:ind w:left="851" w:hanging="567"/>
            <w:contextualSpacing w:val="0"/>
            <w:jc w:val="both"/>
            <w:rPr>
              <w:rFonts w:ascii="Arial" w:hAnsi="Arial" w:cs="Arial"/>
              <w:sz w:val="20"/>
              <w:szCs w:val="20"/>
            </w:rPr>
          </w:pPr>
          <w:r>
            <w:rPr>
              <w:rFonts w:ascii="Arial" w:hAnsi="Arial" w:cs="Arial"/>
              <w:b/>
              <w:sz w:val="20"/>
              <w:szCs w:val="20"/>
            </w:rPr>
            <w:t xml:space="preserve">5.26. </w:t>
          </w:r>
          <w:r>
            <w:rPr>
              <w:rFonts w:ascii="Arial" w:hAnsi="Arial" w:cs="Arial"/>
              <w:sz w:val="20"/>
              <w:szCs w:val="20"/>
            </w:rPr>
            <w:t>Após definida a ordem de classificação, SUAPE disponibilizará ao licitante detentor de menor preço Estimativa de Custos e Composições de Preços Unitários de todos os itens de serviços objeto da contratação.</w:t>
          </w:r>
        </w:p>
        <w:p w:rsidR="00E65783" w:rsidRPr="00BE6D06" w:rsidRDefault="00E65783" w:rsidP="00E65783">
          <w:pPr>
            <w:pStyle w:val="PargrafodaLista"/>
            <w:tabs>
              <w:tab w:val="left" w:pos="878"/>
            </w:tabs>
            <w:spacing w:before="120" w:after="120" w:line="240" w:lineRule="auto"/>
            <w:ind w:left="851" w:hanging="567"/>
            <w:contextualSpacing w:val="0"/>
            <w:jc w:val="both"/>
            <w:rPr>
              <w:rFonts w:ascii="Arial" w:hAnsi="Arial" w:cs="Arial"/>
              <w:b/>
              <w:sz w:val="20"/>
              <w:szCs w:val="20"/>
            </w:rPr>
          </w:pPr>
          <w:r w:rsidRPr="00BE6D06">
            <w:rPr>
              <w:rFonts w:ascii="Arial" w:hAnsi="Arial" w:cs="Arial"/>
              <w:b/>
              <w:sz w:val="20"/>
              <w:szCs w:val="20"/>
            </w:rPr>
            <w:t>5.27.</w:t>
          </w:r>
          <w:r w:rsidRPr="00BE6D06">
            <w:rPr>
              <w:rFonts w:ascii="Arial" w:hAnsi="Arial" w:cs="Arial"/>
              <w:b/>
              <w:sz w:val="20"/>
              <w:szCs w:val="20"/>
            </w:rPr>
            <w:tab/>
            <w:t>Caberá aos LICITANTES acompanhar as operações no sistema eletrônico durante o processo licitatório, responsabilizando-se pelo ônus decorrente da perda de negócios diante da inobservância de quaisquer mensagens emitidas pelo sistema ou de sua desconexão.</w:t>
          </w:r>
        </w:p>
        <w:p w:rsidR="00E65783" w:rsidRDefault="00E65783" w:rsidP="00E65783">
          <w:pPr>
            <w:tabs>
              <w:tab w:val="left" w:pos="284"/>
            </w:tabs>
            <w:spacing w:before="120" w:after="120" w:line="240" w:lineRule="auto"/>
            <w:ind w:right="20"/>
            <w:jc w:val="both"/>
            <w:rPr>
              <w:rFonts w:ascii="Arial" w:hAnsi="Arial" w:cs="Arial"/>
              <w:sz w:val="20"/>
              <w:szCs w:val="20"/>
            </w:rPr>
          </w:pPr>
          <w:r>
            <w:rPr>
              <w:rFonts w:ascii="Arial" w:hAnsi="Arial" w:cs="Arial"/>
              <w:b/>
              <w:sz w:val="20"/>
              <w:szCs w:val="20"/>
            </w:rPr>
            <w:t>6. DA ORGANIZAÇÃO DOS DOCUMENTOS DE HABILITAÇÃO – Envelope 1</w:t>
          </w:r>
        </w:p>
        <w:p w:rsidR="00E65783" w:rsidRDefault="00E65783" w:rsidP="00E65783">
          <w:pPr>
            <w:tabs>
              <w:tab w:val="left" w:pos="284"/>
            </w:tabs>
            <w:spacing w:before="120" w:after="120" w:line="240" w:lineRule="auto"/>
            <w:ind w:left="851" w:right="20" w:hanging="425"/>
            <w:jc w:val="both"/>
            <w:rPr>
              <w:rFonts w:ascii="Arial" w:hAnsi="Arial" w:cs="Arial"/>
              <w:sz w:val="20"/>
              <w:szCs w:val="20"/>
            </w:rPr>
          </w:pPr>
          <w:r>
            <w:rPr>
              <w:rFonts w:ascii="Arial" w:hAnsi="Arial" w:cs="Arial"/>
              <w:b/>
              <w:sz w:val="20"/>
              <w:szCs w:val="20"/>
            </w:rPr>
            <w:t>6.1.</w:t>
          </w:r>
          <w:r>
            <w:rPr>
              <w:rFonts w:ascii="Arial" w:hAnsi="Arial" w:cs="Arial"/>
              <w:sz w:val="20"/>
              <w:szCs w:val="20"/>
            </w:rPr>
            <w:t xml:space="preserve"> Os DOCUMENTOS DE HABILITAÇÃO exigidos neste Edital e seus Anexos deverão ser apresentados pelo licitante mais bem classificado após a fase de lances e negociação, em uma única via, em invólucro opaco e lacrado, contendo as seguintes indicações no seu anverso:</w:t>
          </w:r>
        </w:p>
        <w:p w:rsidR="00E65783" w:rsidRDefault="00EE5134" w:rsidP="00E65783">
          <w:pPr>
            <w:tabs>
              <w:tab w:val="left" w:pos="284"/>
            </w:tabs>
            <w:spacing w:before="120" w:after="120" w:line="240" w:lineRule="auto"/>
            <w:ind w:left="851" w:right="20" w:hanging="425"/>
            <w:jc w:val="both"/>
            <w:rPr>
              <w:rFonts w:ascii="Arial" w:hAnsi="Arial"/>
              <w:sz w:val="20"/>
              <w:szCs w:val="20"/>
            </w:rPr>
          </w:pPr>
          <w:r>
            <w:rPr>
              <w:rFonts w:ascii="Arial" w:hAnsi="Arial" w:cs="Arial"/>
              <w:b/>
              <w:color w:val="auto"/>
              <w:sz w:val="20"/>
              <w:szCs w:val="20"/>
            </w:rPr>
            <w:t>COMISSÃO PERMANENTE DE LICITAÇÃO</w:t>
          </w:r>
          <w:r w:rsidR="00E65783" w:rsidRPr="00E76C42">
            <w:rPr>
              <w:rFonts w:ascii="Arial" w:hAnsi="Arial" w:cs="Arial"/>
              <w:b/>
              <w:color w:val="auto"/>
              <w:sz w:val="20"/>
              <w:szCs w:val="20"/>
            </w:rPr>
            <w:t xml:space="preserve"> – (</w:t>
          </w:r>
          <w:r>
            <w:rPr>
              <w:rFonts w:ascii="Arial" w:hAnsi="Arial" w:cs="Arial"/>
              <w:b/>
              <w:color w:val="auto"/>
              <w:sz w:val="20"/>
              <w:szCs w:val="20"/>
            </w:rPr>
            <w:t>CPL</w:t>
          </w:r>
          <w:r w:rsidR="00E65783" w:rsidRPr="00E76C42">
            <w:rPr>
              <w:rFonts w:ascii="Arial" w:hAnsi="Arial" w:cs="Arial"/>
              <w:b/>
              <w:color w:val="auto"/>
              <w:sz w:val="20"/>
              <w:szCs w:val="20"/>
            </w:rPr>
            <w:t xml:space="preserve">) </w:t>
          </w:r>
          <w:r w:rsidR="00E65783">
            <w:rPr>
              <w:rFonts w:ascii="Arial" w:hAnsi="Arial" w:cs="Arial"/>
              <w:b/>
              <w:sz w:val="20"/>
              <w:szCs w:val="20"/>
            </w:rPr>
            <w:t>DOCUMENTOS DE HABILITAÇÃO – Envelope 1</w:t>
          </w:r>
        </w:p>
        <w:p w:rsidR="00E65783" w:rsidRPr="00E76C42" w:rsidRDefault="00E65783" w:rsidP="00E65783">
          <w:pPr>
            <w:tabs>
              <w:tab w:val="left" w:pos="284"/>
            </w:tabs>
            <w:spacing w:before="120" w:after="120" w:line="240" w:lineRule="auto"/>
            <w:ind w:left="851" w:right="20" w:hanging="425"/>
            <w:jc w:val="both"/>
            <w:rPr>
              <w:rFonts w:ascii="Arial" w:hAnsi="Arial" w:cs="Arial"/>
              <w:b/>
              <w:bCs/>
              <w:color w:val="auto"/>
              <w:sz w:val="20"/>
              <w:szCs w:val="20"/>
            </w:rPr>
          </w:pPr>
          <w:r w:rsidRPr="00E76C42">
            <w:rPr>
              <w:rFonts w:ascii="Arial" w:hAnsi="Arial" w:cs="Arial"/>
              <w:b/>
              <w:color w:val="auto"/>
              <w:sz w:val="20"/>
              <w:szCs w:val="20"/>
            </w:rPr>
            <w:t xml:space="preserve">LICITAÇÃO SUAPE Nº </w:t>
          </w:r>
          <w:r w:rsidR="00447D2C">
            <w:rPr>
              <w:rFonts w:ascii="Arial" w:hAnsi="Arial" w:cs="Arial"/>
              <w:b/>
              <w:color w:val="auto"/>
              <w:sz w:val="20"/>
              <w:szCs w:val="20"/>
            </w:rPr>
            <w:t>00</w:t>
          </w:r>
          <w:r w:rsidR="00FD2EB0">
            <w:rPr>
              <w:rFonts w:ascii="Arial" w:hAnsi="Arial" w:cs="Arial"/>
              <w:b/>
              <w:color w:val="auto"/>
              <w:sz w:val="20"/>
              <w:szCs w:val="20"/>
            </w:rPr>
            <w:t>1</w:t>
          </w:r>
          <w:r w:rsidRPr="00E76C42">
            <w:rPr>
              <w:rFonts w:ascii="Arial" w:hAnsi="Arial" w:cs="Arial"/>
              <w:b/>
              <w:color w:val="auto"/>
              <w:sz w:val="20"/>
              <w:szCs w:val="20"/>
            </w:rPr>
            <w:t>/201</w:t>
          </w:r>
          <w:r w:rsidR="00FD2EB0">
            <w:rPr>
              <w:rFonts w:ascii="Arial" w:hAnsi="Arial" w:cs="Arial"/>
              <w:b/>
              <w:color w:val="auto"/>
              <w:sz w:val="20"/>
              <w:szCs w:val="20"/>
            </w:rPr>
            <w:t>9</w:t>
          </w:r>
          <w:r w:rsidRPr="00E76C42">
            <w:rPr>
              <w:rFonts w:ascii="Arial" w:hAnsi="Arial" w:cs="Arial"/>
              <w:b/>
              <w:color w:val="auto"/>
              <w:sz w:val="20"/>
              <w:szCs w:val="20"/>
            </w:rPr>
            <w:t xml:space="preserve"> </w:t>
          </w:r>
        </w:p>
        <w:p w:rsidR="00E65783" w:rsidRDefault="00E65783" w:rsidP="00E65783">
          <w:pPr>
            <w:tabs>
              <w:tab w:val="left" w:pos="284"/>
            </w:tabs>
            <w:spacing w:before="120" w:after="120" w:line="240" w:lineRule="auto"/>
            <w:ind w:left="851" w:right="20" w:hanging="425"/>
            <w:jc w:val="both"/>
            <w:rPr>
              <w:rFonts w:ascii="Arial" w:hAnsi="Arial"/>
              <w:sz w:val="20"/>
              <w:szCs w:val="20"/>
            </w:rPr>
          </w:pPr>
          <w:r>
            <w:rPr>
              <w:rFonts w:ascii="Arial" w:hAnsi="Arial" w:cs="Arial"/>
              <w:b/>
              <w:sz w:val="20"/>
              <w:szCs w:val="20"/>
            </w:rPr>
            <w:t>RAZÃO SOCIAL DA LICITANTE</w:t>
          </w:r>
        </w:p>
        <w:p w:rsidR="00E65783" w:rsidRDefault="00E65783" w:rsidP="00E65783">
          <w:pPr>
            <w:tabs>
              <w:tab w:val="left" w:pos="284"/>
            </w:tabs>
            <w:spacing w:before="120" w:after="120" w:line="240" w:lineRule="auto"/>
            <w:ind w:left="851" w:right="20" w:hanging="425"/>
            <w:jc w:val="both"/>
            <w:rPr>
              <w:rFonts w:ascii="Arial" w:hAnsi="Arial"/>
              <w:sz w:val="20"/>
              <w:szCs w:val="20"/>
            </w:rPr>
          </w:pPr>
          <w:r>
            <w:rPr>
              <w:rFonts w:ascii="Arial" w:hAnsi="Arial" w:cs="Arial"/>
              <w:b/>
              <w:sz w:val="20"/>
              <w:szCs w:val="20"/>
            </w:rPr>
            <w:t xml:space="preserve">CNPJ Nº ou documento equivalente </w:t>
          </w:r>
        </w:p>
        <w:p w:rsidR="00E65783" w:rsidRPr="00067B09" w:rsidRDefault="00E65783" w:rsidP="00E65783">
          <w:pPr>
            <w:spacing w:before="120" w:after="120" w:line="240" w:lineRule="auto"/>
            <w:ind w:left="851" w:right="20" w:hanging="425"/>
            <w:jc w:val="both"/>
            <w:rPr>
              <w:rFonts w:ascii="Arial" w:hAnsi="Arial" w:cs="Arial"/>
              <w:sz w:val="20"/>
              <w:szCs w:val="20"/>
            </w:rPr>
          </w:pPr>
          <w:r>
            <w:rPr>
              <w:rFonts w:ascii="Arial" w:hAnsi="Arial" w:cs="Arial"/>
              <w:b/>
              <w:sz w:val="20"/>
              <w:szCs w:val="20"/>
            </w:rPr>
            <w:t>6.2</w:t>
          </w:r>
          <w:r>
            <w:rPr>
              <w:rFonts w:ascii="Arial" w:hAnsi="Arial" w:cs="Arial"/>
              <w:sz w:val="20"/>
              <w:szCs w:val="20"/>
            </w:rPr>
            <w:t xml:space="preserve">. Todos os DOCUMENTOS DE HABILITAÇÃO poderão ser apresentados em original ou por qualquer processo de cópia autenticada por cartório competente e poderão ser entregues </w:t>
          </w:r>
          <w:r w:rsidRPr="00171A99">
            <w:rPr>
              <w:rFonts w:ascii="Arial" w:hAnsi="Arial" w:cs="Arial"/>
              <w:b/>
              <w:sz w:val="20"/>
              <w:szCs w:val="20"/>
            </w:rPr>
            <w:t xml:space="preserve">em até </w:t>
          </w:r>
          <w:r w:rsidR="00171A99">
            <w:rPr>
              <w:rFonts w:ascii="Arial" w:hAnsi="Arial" w:cs="Arial"/>
              <w:b/>
              <w:sz w:val="20"/>
              <w:szCs w:val="20"/>
            </w:rPr>
            <w:t>05</w:t>
          </w:r>
          <w:r w:rsidR="00FD2EB0" w:rsidRPr="00171A99">
            <w:rPr>
              <w:rFonts w:ascii="Arial" w:hAnsi="Arial" w:cs="Arial"/>
              <w:b/>
              <w:sz w:val="20"/>
              <w:szCs w:val="20"/>
            </w:rPr>
            <w:t xml:space="preserve"> (</w:t>
          </w:r>
          <w:r w:rsidR="00171A99">
            <w:rPr>
              <w:rFonts w:ascii="Arial" w:hAnsi="Arial" w:cs="Arial"/>
              <w:b/>
              <w:sz w:val="20"/>
              <w:szCs w:val="20"/>
            </w:rPr>
            <w:t>cinco</w:t>
          </w:r>
          <w:r w:rsidR="00FD2EB0" w:rsidRPr="00171A99">
            <w:rPr>
              <w:rFonts w:ascii="Arial" w:hAnsi="Arial" w:cs="Arial"/>
              <w:b/>
              <w:sz w:val="20"/>
              <w:szCs w:val="20"/>
            </w:rPr>
            <w:t>)</w:t>
          </w:r>
          <w:r w:rsidR="00171A99">
            <w:rPr>
              <w:rFonts w:ascii="Arial" w:hAnsi="Arial" w:cs="Arial"/>
              <w:b/>
              <w:sz w:val="20"/>
              <w:szCs w:val="20"/>
            </w:rPr>
            <w:t xml:space="preserve"> dias úteis</w:t>
          </w:r>
          <w:r>
            <w:rPr>
              <w:rFonts w:ascii="Arial" w:hAnsi="Arial" w:cs="Arial"/>
              <w:sz w:val="20"/>
              <w:szCs w:val="20"/>
            </w:rPr>
            <w:t xml:space="preserve">, juntamente com a proposta de Preços adequada aos preços após a fase de lances, inclusive com a devida composição de preços unitários, bem como o envelope 3, referente a política de contratação de terceiros como descrito no </w:t>
          </w:r>
          <w:r w:rsidRPr="00067B09">
            <w:rPr>
              <w:rFonts w:ascii="Arial" w:hAnsi="Arial" w:cs="Arial"/>
              <w:b/>
              <w:sz w:val="20"/>
              <w:szCs w:val="20"/>
            </w:rPr>
            <w:t>Item 7.9., deste Edital</w:t>
          </w:r>
          <w:r>
            <w:rPr>
              <w:rFonts w:ascii="Arial" w:hAnsi="Arial" w:cs="Arial"/>
              <w:b/>
              <w:sz w:val="20"/>
              <w:szCs w:val="20"/>
            </w:rPr>
            <w:t>.</w:t>
          </w:r>
        </w:p>
        <w:p w:rsidR="00E65783" w:rsidRDefault="00E65783" w:rsidP="00E65783">
          <w:pPr>
            <w:spacing w:before="120" w:after="120" w:line="240" w:lineRule="auto"/>
            <w:ind w:left="851" w:hanging="425"/>
            <w:jc w:val="both"/>
            <w:rPr>
              <w:rFonts w:ascii="Arial" w:hAnsi="Arial"/>
              <w:sz w:val="20"/>
              <w:szCs w:val="20"/>
            </w:rPr>
          </w:pPr>
          <w:r>
            <w:rPr>
              <w:rFonts w:ascii="Arial" w:hAnsi="Arial" w:cs="Arial"/>
              <w:b/>
              <w:sz w:val="20"/>
              <w:szCs w:val="20"/>
            </w:rPr>
            <w:t>6.3. – APRESENTAÇÃO PROPOSTA VENCEDORA – Envelope 2</w:t>
          </w:r>
        </w:p>
        <w:p w:rsidR="00E65783" w:rsidRDefault="00E65783" w:rsidP="00E65783">
          <w:pPr>
            <w:spacing w:before="120" w:after="120" w:line="240" w:lineRule="auto"/>
            <w:ind w:left="1418" w:hanging="567"/>
            <w:jc w:val="both"/>
          </w:pPr>
          <w:r>
            <w:rPr>
              <w:rFonts w:ascii="Arial" w:hAnsi="Arial" w:cs="Arial"/>
              <w:b/>
              <w:sz w:val="20"/>
              <w:szCs w:val="20"/>
            </w:rPr>
            <w:t>6.3.1</w:t>
          </w:r>
          <w:r>
            <w:rPr>
              <w:rFonts w:ascii="Arial" w:hAnsi="Arial" w:cs="Arial"/>
              <w:sz w:val="20"/>
              <w:szCs w:val="20"/>
            </w:rPr>
            <w:t>.</w:t>
          </w:r>
          <w:r>
            <w:rPr>
              <w:rFonts w:ascii="Arial" w:hAnsi="Arial" w:cs="Arial"/>
              <w:sz w:val="20"/>
              <w:szCs w:val="20"/>
            </w:rPr>
            <w:tab/>
            <w:t xml:space="preserve">A proposta deverá ser apresentada, cumprindo os requisitos previstos no item 8 deste Edital, em 01 (uma) via, em folhas numeradas sequencialmente, sem emendas, rasuras, entrelinhas ou ressalvas, </w:t>
          </w:r>
          <w:r>
            <w:rPr>
              <w:rFonts w:ascii="Arial" w:hAnsi="Arial" w:cs="Arial"/>
              <w:b/>
              <w:sz w:val="20"/>
              <w:szCs w:val="20"/>
            </w:rPr>
            <w:t>assinadas pelo representante da PROPONENTE</w:t>
          </w:r>
          <w:r>
            <w:rPr>
              <w:rFonts w:ascii="Arial" w:hAnsi="Arial" w:cs="Arial"/>
              <w:sz w:val="20"/>
              <w:szCs w:val="20"/>
            </w:rPr>
            <w:t>, e deverá vir inserida em envelope separado, indevassável, lacrado, contendo no anverso a indicação: “</w:t>
          </w:r>
          <w:r>
            <w:rPr>
              <w:rFonts w:ascii="Arial" w:hAnsi="Arial" w:cs="Arial"/>
              <w:b/>
              <w:sz w:val="20"/>
              <w:szCs w:val="20"/>
            </w:rPr>
            <w:t xml:space="preserve">LICITAÇÃO SUAPE </w:t>
          </w:r>
          <w:r>
            <w:rPr>
              <w:rFonts w:ascii="Arial" w:hAnsi="Arial" w:cs="Arial"/>
              <w:b/>
              <w:color w:val="auto"/>
              <w:sz w:val="20"/>
              <w:szCs w:val="20"/>
            </w:rPr>
            <w:t xml:space="preserve">Nº </w:t>
          </w:r>
          <w:r w:rsidR="00447D2C">
            <w:rPr>
              <w:rFonts w:ascii="Arial" w:hAnsi="Arial" w:cs="Arial"/>
              <w:b/>
              <w:color w:val="auto"/>
              <w:sz w:val="20"/>
              <w:szCs w:val="20"/>
            </w:rPr>
            <w:t>001</w:t>
          </w:r>
          <w:r>
            <w:rPr>
              <w:rFonts w:ascii="Arial" w:hAnsi="Arial" w:cs="Arial"/>
              <w:b/>
              <w:color w:val="auto"/>
              <w:sz w:val="20"/>
              <w:szCs w:val="20"/>
            </w:rPr>
            <w:t>/201</w:t>
          </w:r>
          <w:r w:rsidR="00FD2EB0">
            <w:rPr>
              <w:rFonts w:ascii="Arial" w:hAnsi="Arial" w:cs="Arial"/>
              <w:b/>
              <w:color w:val="auto"/>
              <w:sz w:val="20"/>
              <w:szCs w:val="20"/>
            </w:rPr>
            <w:t>9</w:t>
          </w:r>
          <w:r>
            <w:rPr>
              <w:rFonts w:ascii="Arial" w:hAnsi="Arial" w:cs="Arial"/>
              <w:b/>
              <w:sz w:val="20"/>
              <w:szCs w:val="20"/>
            </w:rPr>
            <w:t xml:space="preserve"> ENVELOPE 2 – APRESENTAÇÃO DE PROPOSTA E COMPOSIÇÃO</w:t>
          </w:r>
          <w:r>
            <w:rPr>
              <w:rFonts w:ascii="Arial" w:hAnsi="Arial" w:cs="Arial"/>
              <w:sz w:val="20"/>
              <w:szCs w:val="20"/>
            </w:rPr>
            <w:t>”, seguida do nome da empresa.</w:t>
          </w:r>
        </w:p>
        <w:p w:rsidR="00E65783" w:rsidRDefault="00E65783" w:rsidP="00E65783">
          <w:pPr>
            <w:spacing w:before="120" w:after="120" w:line="240" w:lineRule="auto"/>
            <w:ind w:left="1418" w:hanging="567"/>
            <w:jc w:val="both"/>
            <w:rPr>
              <w:rFonts w:ascii="Arial" w:hAnsi="Arial"/>
              <w:sz w:val="20"/>
              <w:szCs w:val="20"/>
            </w:rPr>
          </w:pPr>
          <w:r>
            <w:rPr>
              <w:rFonts w:ascii="Arial" w:hAnsi="Arial" w:cs="Arial"/>
              <w:b/>
              <w:sz w:val="20"/>
              <w:szCs w:val="20"/>
            </w:rPr>
            <w:t>6.3.2</w:t>
          </w:r>
          <w:r>
            <w:rPr>
              <w:rFonts w:ascii="Arial" w:hAnsi="Arial" w:cs="Arial"/>
              <w:sz w:val="20"/>
              <w:szCs w:val="20"/>
            </w:rPr>
            <w:t>.</w:t>
          </w:r>
          <w:r>
            <w:rPr>
              <w:rFonts w:ascii="Arial" w:hAnsi="Arial" w:cs="Arial"/>
              <w:sz w:val="20"/>
              <w:szCs w:val="20"/>
            </w:rPr>
            <w:tab/>
            <w:t>A Proposta deverá conter obrigatoriamente, sob pena de desclassificação:</w:t>
          </w:r>
        </w:p>
        <w:p w:rsidR="00E65783" w:rsidRPr="007D2691" w:rsidRDefault="00E65783" w:rsidP="00E65783">
          <w:pPr>
            <w:pStyle w:val="PargrafodaLista"/>
            <w:numPr>
              <w:ilvl w:val="0"/>
              <w:numId w:val="1"/>
            </w:numPr>
            <w:spacing w:before="120" w:after="120" w:line="240" w:lineRule="auto"/>
            <w:ind w:left="1843" w:hanging="425"/>
            <w:contextualSpacing w:val="0"/>
            <w:jc w:val="both"/>
            <w:rPr>
              <w:rFonts w:ascii="Arial" w:hAnsi="Arial"/>
              <w:sz w:val="20"/>
              <w:szCs w:val="20"/>
            </w:rPr>
          </w:pPr>
          <w:r>
            <w:rPr>
              <w:rFonts w:ascii="Arial" w:hAnsi="Arial"/>
              <w:sz w:val="20"/>
              <w:szCs w:val="20"/>
            </w:rPr>
            <w:t xml:space="preserve">Prazo de validade da proposta, que será de no mínimo 120 (cento e vinte) dias contados da data da entrega das propostas, o qual ultrapassado, sem </w:t>
          </w:r>
          <w:r>
            <w:rPr>
              <w:rFonts w:ascii="Arial" w:hAnsi="Arial"/>
              <w:sz w:val="20"/>
              <w:szCs w:val="20"/>
            </w:rPr>
            <w:lastRenderedPageBreak/>
            <w:t>convocação para a contratação, ficará o licitante vencedor liberado do compromisso assumido (VALIDADE DA PROPOSTA);</w:t>
          </w:r>
        </w:p>
        <w:p w:rsidR="00E65783" w:rsidRDefault="00E65783" w:rsidP="00E65783">
          <w:pPr>
            <w:pStyle w:val="PargrafodaLista"/>
            <w:numPr>
              <w:ilvl w:val="0"/>
              <w:numId w:val="1"/>
            </w:numPr>
            <w:spacing w:before="120" w:after="120" w:line="240" w:lineRule="auto"/>
            <w:ind w:left="1843" w:hanging="425"/>
            <w:contextualSpacing w:val="0"/>
            <w:jc w:val="both"/>
            <w:rPr>
              <w:rFonts w:ascii="Arial" w:hAnsi="Arial"/>
              <w:sz w:val="20"/>
              <w:szCs w:val="20"/>
            </w:rPr>
          </w:pPr>
          <w:r>
            <w:rPr>
              <w:rFonts w:ascii="Arial" w:hAnsi="Arial" w:cs="Arial"/>
              <w:sz w:val="20"/>
              <w:szCs w:val="20"/>
            </w:rPr>
            <w:t xml:space="preserve">O cumprimento de todos os requisitos do item </w:t>
          </w:r>
          <w:r>
            <w:rPr>
              <w:rFonts w:ascii="Arial" w:hAnsi="Arial" w:cs="Arial"/>
              <w:b/>
              <w:sz w:val="20"/>
              <w:szCs w:val="20"/>
            </w:rPr>
            <w:t>6.2</w:t>
          </w:r>
          <w:r>
            <w:rPr>
              <w:rFonts w:ascii="Arial" w:hAnsi="Arial" w:cs="Arial"/>
              <w:sz w:val="20"/>
              <w:szCs w:val="20"/>
            </w:rPr>
            <w:t>, inclusive quanto a COMPOSIÇÃO UNITÁRIA DE PREÇOS.</w:t>
          </w:r>
        </w:p>
        <w:p w:rsidR="00E65783" w:rsidRDefault="00E65783" w:rsidP="00E65783">
          <w:pPr>
            <w:spacing w:before="120" w:after="120" w:line="240" w:lineRule="auto"/>
            <w:ind w:left="851"/>
            <w:jc w:val="both"/>
            <w:rPr>
              <w:rFonts w:ascii="Arial" w:hAnsi="Arial" w:cs="Arial"/>
              <w:b/>
              <w:sz w:val="20"/>
              <w:szCs w:val="20"/>
            </w:rPr>
          </w:pPr>
          <w:r>
            <w:rPr>
              <w:rFonts w:ascii="Arial" w:hAnsi="Arial" w:cs="Arial"/>
              <w:b/>
              <w:sz w:val="20"/>
              <w:szCs w:val="20"/>
            </w:rPr>
            <w:t>Obs.: Discrepância entre valores grafados em algarismo e por extenso: prevalecerá o valor por extenso.</w:t>
          </w:r>
        </w:p>
        <w:p w:rsidR="00E65783" w:rsidRDefault="00E65783" w:rsidP="00E65783">
          <w:pPr>
            <w:pStyle w:val="Corpodotexto"/>
            <w:spacing w:before="120" w:line="240" w:lineRule="auto"/>
            <w:rPr>
              <w:rFonts w:ascii="Arial" w:hAnsi="Arial"/>
              <w:sz w:val="20"/>
              <w:szCs w:val="20"/>
            </w:rPr>
          </w:pPr>
          <w:r>
            <w:rPr>
              <w:rFonts w:ascii="Arial" w:hAnsi="Arial"/>
              <w:b/>
              <w:sz w:val="20"/>
              <w:szCs w:val="20"/>
              <w:u w:val="single"/>
            </w:rPr>
            <w:t xml:space="preserve">7. - DOCUMENTAÇÃO DE HABILITAÇÃO </w:t>
          </w:r>
        </w:p>
        <w:p w:rsidR="00E65783" w:rsidRDefault="00E65783" w:rsidP="00E65783">
          <w:pPr>
            <w:tabs>
              <w:tab w:val="left" w:pos="993"/>
            </w:tabs>
            <w:spacing w:before="120" w:after="120" w:line="240" w:lineRule="auto"/>
            <w:ind w:left="426"/>
            <w:jc w:val="both"/>
            <w:rPr>
              <w:rFonts w:ascii="Arial" w:hAnsi="Arial"/>
              <w:sz w:val="20"/>
              <w:szCs w:val="20"/>
            </w:rPr>
          </w:pPr>
          <w:r>
            <w:rPr>
              <w:rFonts w:ascii="Arial" w:hAnsi="Arial" w:cs="Arial"/>
              <w:b/>
              <w:sz w:val="20"/>
              <w:szCs w:val="20"/>
              <w:u w:val="single"/>
            </w:rPr>
            <w:t>7.1 - DOCUMENTAÇÃO RELATIVA À HABILITAÇÃO JURÍDICA</w:t>
          </w:r>
        </w:p>
        <w:p w:rsidR="00E65783" w:rsidRDefault="00E65783" w:rsidP="00E65783">
          <w:pPr>
            <w:pStyle w:val="Corpodotexto"/>
            <w:spacing w:before="120" w:line="240" w:lineRule="auto"/>
            <w:ind w:left="1560" w:hanging="567"/>
            <w:rPr>
              <w:rFonts w:ascii="Arial" w:hAnsi="Arial"/>
              <w:b/>
              <w:sz w:val="20"/>
              <w:szCs w:val="20"/>
            </w:rPr>
          </w:pPr>
          <w:r>
            <w:rPr>
              <w:rFonts w:ascii="Arial" w:hAnsi="Arial"/>
              <w:b/>
              <w:sz w:val="20"/>
              <w:szCs w:val="20"/>
            </w:rPr>
            <w:t>7.1.1.  A documentação relativa à habilitação jurídica deverá ser apresentada obedecendo às seguintes prescrições:</w:t>
          </w:r>
        </w:p>
        <w:p w:rsidR="00E65783" w:rsidRDefault="00E65783" w:rsidP="00E65783">
          <w:pPr>
            <w:pStyle w:val="Corpodotexto"/>
            <w:spacing w:before="120" w:line="240" w:lineRule="auto"/>
            <w:ind w:left="2268" w:hanging="708"/>
            <w:jc w:val="both"/>
            <w:rPr>
              <w:rFonts w:ascii="Arial" w:hAnsi="Arial"/>
              <w:sz w:val="20"/>
              <w:szCs w:val="20"/>
            </w:rPr>
          </w:pPr>
          <w:r>
            <w:rPr>
              <w:rFonts w:ascii="Arial" w:hAnsi="Arial"/>
              <w:b/>
              <w:sz w:val="20"/>
              <w:szCs w:val="20"/>
            </w:rPr>
            <w:t>7</w:t>
          </w:r>
          <w:r>
            <w:rPr>
              <w:rFonts w:ascii="Arial" w:hAnsi="Arial"/>
              <w:b/>
              <w:bCs/>
              <w:sz w:val="20"/>
              <w:szCs w:val="20"/>
            </w:rPr>
            <w:t xml:space="preserve">.1.1.1 </w:t>
          </w:r>
          <w:r>
            <w:rPr>
              <w:rFonts w:ascii="Arial" w:hAnsi="Arial"/>
              <w:sz w:val="20"/>
              <w:szCs w:val="20"/>
            </w:rPr>
            <w:t>Ato constitutivo, estatuto ou contrato social em vigor devidamente registrado no órgão competente, e, no caso de Sociedades por Ações, da apresentação da Ata, devidamente arquivada no órgão comercial competente, da Assembleia Geral, que elegeu seus Administradores, devendo ser apresentada comprovação da publicação pela imprensa da Ata arquivada, além de contemplar dentre os objetos sociais a execução de atividades da mesma natureza ou compatíveis com o objeto da licitação.</w:t>
          </w:r>
        </w:p>
        <w:p w:rsidR="00E65783" w:rsidRDefault="00E65783" w:rsidP="00E65783">
          <w:pPr>
            <w:tabs>
              <w:tab w:val="left" w:pos="540"/>
            </w:tabs>
            <w:spacing w:before="120" w:after="120" w:line="240" w:lineRule="auto"/>
            <w:ind w:left="567"/>
            <w:jc w:val="both"/>
            <w:rPr>
              <w:rFonts w:ascii="Arial" w:hAnsi="Arial"/>
              <w:sz w:val="20"/>
              <w:szCs w:val="20"/>
            </w:rPr>
          </w:pPr>
          <w:r>
            <w:rPr>
              <w:rFonts w:ascii="Arial" w:hAnsi="Arial" w:cs="Arial"/>
              <w:b/>
              <w:sz w:val="20"/>
              <w:szCs w:val="20"/>
              <w:u w:val="single"/>
            </w:rPr>
            <w:t>7.2 - DOCUMENTAÇÃO RELATIVA À REGULARIDADE FISCAL</w:t>
          </w:r>
        </w:p>
        <w:p w:rsidR="00E65783" w:rsidRDefault="00E65783" w:rsidP="00E65783">
          <w:pPr>
            <w:pStyle w:val="Corpodotexto"/>
            <w:spacing w:before="120" w:line="240" w:lineRule="auto"/>
            <w:ind w:left="1701" w:hanging="708"/>
            <w:rPr>
              <w:rFonts w:ascii="Arial" w:hAnsi="Arial"/>
              <w:sz w:val="20"/>
              <w:szCs w:val="20"/>
            </w:rPr>
          </w:pPr>
          <w:r>
            <w:rPr>
              <w:rFonts w:ascii="Arial" w:hAnsi="Arial"/>
              <w:b/>
              <w:sz w:val="20"/>
              <w:szCs w:val="20"/>
            </w:rPr>
            <w:t>7.2.1</w:t>
          </w:r>
          <w:r>
            <w:rPr>
              <w:rFonts w:ascii="Arial" w:hAnsi="Arial"/>
              <w:sz w:val="20"/>
              <w:szCs w:val="20"/>
            </w:rPr>
            <w:t xml:space="preserve"> A documentação relativa à regularidade fiscal consiste em:</w:t>
          </w:r>
        </w:p>
        <w:p w:rsidR="00E65783" w:rsidRDefault="00E65783" w:rsidP="00E65783">
          <w:pPr>
            <w:pStyle w:val="Corpodotexto"/>
            <w:spacing w:before="120" w:line="240" w:lineRule="auto"/>
            <w:ind w:left="2268" w:hanging="708"/>
            <w:rPr>
              <w:rFonts w:ascii="Arial" w:hAnsi="Arial"/>
              <w:sz w:val="20"/>
              <w:szCs w:val="20"/>
            </w:rPr>
          </w:pPr>
          <w:r>
            <w:rPr>
              <w:rFonts w:ascii="Arial" w:hAnsi="Arial"/>
              <w:b/>
              <w:sz w:val="20"/>
              <w:szCs w:val="20"/>
            </w:rPr>
            <w:t>7.2.1.1</w:t>
          </w:r>
          <w:r>
            <w:rPr>
              <w:rFonts w:ascii="Arial" w:hAnsi="Arial"/>
              <w:sz w:val="20"/>
              <w:szCs w:val="20"/>
            </w:rPr>
            <w:t xml:space="preserve"> Prova de inscrição no Cadastro Nacional de Pessoa Jurídica (CNPJ);</w:t>
          </w:r>
        </w:p>
        <w:p w:rsidR="00E65783" w:rsidRDefault="00E65783" w:rsidP="00E65783">
          <w:pPr>
            <w:pStyle w:val="Corpodotexto"/>
            <w:spacing w:before="120" w:line="240" w:lineRule="auto"/>
            <w:ind w:left="2268" w:hanging="708"/>
            <w:jc w:val="both"/>
            <w:rPr>
              <w:rFonts w:ascii="Arial" w:hAnsi="Arial"/>
              <w:sz w:val="20"/>
              <w:szCs w:val="20"/>
            </w:rPr>
          </w:pPr>
          <w:r>
            <w:rPr>
              <w:rFonts w:ascii="Arial" w:hAnsi="Arial"/>
              <w:b/>
              <w:sz w:val="20"/>
              <w:szCs w:val="20"/>
            </w:rPr>
            <w:t>7</w:t>
          </w:r>
          <w:r>
            <w:rPr>
              <w:rFonts w:ascii="Arial" w:hAnsi="Arial"/>
              <w:b/>
              <w:bCs/>
              <w:sz w:val="20"/>
              <w:szCs w:val="20"/>
            </w:rPr>
            <w:t>.2.1.2.</w:t>
          </w:r>
          <w:r>
            <w:rPr>
              <w:rFonts w:ascii="Arial" w:hAnsi="Arial"/>
              <w:sz w:val="20"/>
              <w:szCs w:val="20"/>
            </w:rPr>
            <w:t xml:space="preserve"> Prova de regularidade para com a Fazenda Federal, através de CERTIDÃO CONJUNTA NEGATIVA DE DÉBITOS RELATIVOS A TRIBUTOS FEDERAIS E A DÍVIDA ATIVA DA UNIÃO e regularidade fiscal junto às Fazendas Estadual (ICMS) e Municipal (ISS), do domicílio ou sede do Licitante, através de certidões expedidas pelos órgãos competentes de suas respectivas sedes ou domicílios, e que estejam dentro do prazo de validade;</w:t>
          </w:r>
        </w:p>
        <w:p w:rsidR="00E65783" w:rsidRDefault="00E65783" w:rsidP="00E65783">
          <w:pPr>
            <w:pStyle w:val="Corpodotexto"/>
            <w:spacing w:before="120" w:line="240" w:lineRule="auto"/>
            <w:ind w:left="2268" w:hanging="708"/>
            <w:jc w:val="both"/>
            <w:rPr>
              <w:rFonts w:ascii="Arial" w:hAnsi="Arial"/>
              <w:sz w:val="20"/>
              <w:szCs w:val="20"/>
            </w:rPr>
          </w:pPr>
          <w:r>
            <w:rPr>
              <w:rFonts w:ascii="Arial" w:hAnsi="Arial"/>
              <w:b/>
              <w:sz w:val="20"/>
              <w:szCs w:val="20"/>
            </w:rPr>
            <w:t>7.2.1.3</w:t>
          </w:r>
          <w:r>
            <w:rPr>
              <w:rFonts w:ascii="Arial" w:hAnsi="Arial"/>
              <w:sz w:val="20"/>
              <w:szCs w:val="20"/>
            </w:rPr>
            <w:t xml:space="preserve"> Prova de regularidade relativa à Seguridade Social - Certidão Negativa de Débito - CND, dentro do prazo de validade;</w:t>
          </w:r>
        </w:p>
        <w:p w:rsidR="00E65783" w:rsidRDefault="00E65783" w:rsidP="00E65783">
          <w:pPr>
            <w:pStyle w:val="Corpodotexto"/>
            <w:spacing w:before="120" w:line="240" w:lineRule="auto"/>
            <w:ind w:left="2268" w:hanging="708"/>
            <w:jc w:val="both"/>
            <w:rPr>
              <w:rFonts w:ascii="Arial" w:hAnsi="Arial"/>
              <w:sz w:val="20"/>
              <w:szCs w:val="20"/>
            </w:rPr>
          </w:pPr>
          <w:r>
            <w:rPr>
              <w:rFonts w:ascii="Arial" w:hAnsi="Arial"/>
              <w:b/>
              <w:sz w:val="20"/>
              <w:szCs w:val="20"/>
            </w:rPr>
            <w:t xml:space="preserve">7.2.1.4 </w:t>
          </w:r>
          <w:r>
            <w:rPr>
              <w:rFonts w:ascii="Arial" w:hAnsi="Arial"/>
              <w:sz w:val="20"/>
              <w:szCs w:val="20"/>
            </w:rPr>
            <w:t>Certificado de Regularidade de Situação perante o FGTS, fornecido pela Caixa Econômica Federal, dentro do prazo de validade.</w:t>
          </w:r>
        </w:p>
        <w:p w:rsidR="00E65783" w:rsidRDefault="00E65783" w:rsidP="00E65783">
          <w:pPr>
            <w:pStyle w:val="Corpodotexto"/>
            <w:spacing w:before="120" w:line="240" w:lineRule="auto"/>
            <w:ind w:left="2268" w:hanging="708"/>
            <w:jc w:val="both"/>
            <w:rPr>
              <w:rFonts w:ascii="Arial" w:hAnsi="Arial"/>
              <w:sz w:val="20"/>
              <w:szCs w:val="20"/>
            </w:rPr>
          </w:pPr>
          <w:r>
            <w:rPr>
              <w:rFonts w:ascii="Arial" w:hAnsi="Arial"/>
              <w:b/>
              <w:sz w:val="20"/>
              <w:szCs w:val="20"/>
            </w:rPr>
            <w:t xml:space="preserve">7.2.1.5. </w:t>
          </w:r>
          <w:r>
            <w:rPr>
              <w:rFonts w:ascii="Arial" w:hAnsi="Arial"/>
              <w:sz w:val="20"/>
              <w:szCs w:val="20"/>
            </w:rPr>
            <w:t>Comprovação de Inexistência de Débitos perante a Justiça do Trabalho através da Certidão Negativa de Débitos Trabalhistas – CNDT.</w:t>
          </w:r>
        </w:p>
        <w:p w:rsidR="00E65783" w:rsidRDefault="00E65783" w:rsidP="00E65783">
          <w:pPr>
            <w:spacing w:before="120" w:after="120" w:line="240" w:lineRule="auto"/>
            <w:ind w:left="1560" w:hanging="567"/>
            <w:jc w:val="both"/>
            <w:rPr>
              <w:rFonts w:ascii="Arial" w:hAnsi="Arial" w:cs="Arial"/>
              <w:sz w:val="20"/>
              <w:szCs w:val="20"/>
            </w:rPr>
          </w:pPr>
          <w:r>
            <w:rPr>
              <w:rFonts w:ascii="Arial" w:hAnsi="Arial" w:cs="Arial"/>
              <w:b/>
              <w:sz w:val="20"/>
              <w:szCs w:val="20"/>
            </w:rPr>
            <w:t>7</w:t>
          </w:r>
          <w:r>
            <w:rPr>
              <w:rFonts w:ascii="Arial" w:hAnsi="Arial" w:cs="Arial"/>
              <w:b/>
              <w:bCs/>
              <w:sz w:val="20"/>
              <w:szCs w:val="20"/>
            </w:rPr>
            <w:t>.2.2.</w:t>
          </w:r>
          <w:r>
            <w:rPr>
              <w:rFonts w:ascii="Arial" w:hAnsi="Arial" w:cs="Arial"/>
              <w:sz w:val="20"/>
              <w:szCs w:val="20"/>
            </w:rPr>
            <w:t xml:space="preserve"> Será dispensada a apresentação dos documentos referidos nos subitens </w:t>
          </w:r>
          <w:r>
            <w:rPr>
              <w:rFonts w:ascii="Arial" w:hAnsi="Arial" w:cs="Arial"/>
              <w:b/>
              <w:sz w:val="20"/>
              <w:szCs w:val="20"/>
            </w:rPr>
            <w:t>“7.2.1.2”, “7.2.1.3”, “7.2.1.4”, “7.2.1.5” e “7.4.1.3”</w:t>
          </w:r>
          <w:r>
            <w:rPr>
              <w:rFonts w:ascii="Arial" w:hAnsi="Arial" w:cs="Arial"/>
              <w:sz w:val="20"/>
              <w:szCs w:val="20"/>
            </w:rPr>
            <w:t>, quando no Certificado de Registro de Fornecedores expedido pela SECRETARIA DE ADMINISTRAÇÃO DO ESTADO DE PERNAMBUCO, constar que aqueles documentos se encontram dentro das suas validades na data da sessão de recebimento da documentação de habilitação e propostas.</w:t>
          </w:r>
        </w:p>
        <w:p w:rsidR="00E65783" w:rsidRDefault="00E65783" w:rsidP="00E65783">
          <w:pPr>
            <w:spacing w:before="120" w:after="120" w:line="240" w:lineRule="auto"/>
            <w:ind w:left="1560" w:hanging="567"/>
            <w:jc w:val="both"/>
            <w:rPr>
              <w:rFonts w:ascii="Arial" w:hAnsi="Arial" w:cs="Arial"/>
              <w:sz w:val="20"/>
              <w:szCs w:val="20"/>
            </w:rPr>
          </w:pPr>
        </w:p>
        <w:p w:rsidR="00E65783" w:rsidRDefault="00E65783" w:rsidP="00E65783">
          <w:pPr>
            <w:pStyle w:val="Corpodotexto"/>
            <w:spacing w:before="120" w:line="240" w:lineRule="auto"/>
            <w:ind w:left="567"/>
            <w:jc w:val="both"/>
            <w:rPr>
              <w:rFonts w:ascii="Arial" w:hAnsi="Arial"/>
              <w:sz w:val="20"/>
              <w:szCs w:val="20"/>
            </w:rPr>
          </w:pPr>
          <w:r>
            <w:rPr>
              <w:rFonts w:ascii="Arial" w:hAnsi="Arial"/>
              <w:b/>
              <w:sz w:val="20"/>
              <w:szCs w:val="20"/>
            </w:rPr>
            <w:t>7</w:t>
          </w:r>
          <w:r>
            <w:rPr>
              <w:rFonts w:ascii="Arial" w:hAnsi="Arial"/>
              <w:b/>
              <w:bCs/>
              <w:sz w:val="20"/>
              <w:szCs w:val="20"/>
              <w:u w:val="single"/>
            </w:rPr>
            <w:t>.3. - DOCUMENTAÇÃO RELATIVA À QUALIFICAÇÃO TÉCNICA</w:t>
          </w:r>
        </w:p>
        <w:p w:rsidR="00E65783" w:rsidRPr="00FF5A93" w:rsidRDefault="00E65783" w:rsidP="00E65783">
          <w:pPr>
            <w:pStyle w:val="Corpodotexto"/>
            <w:spacing w:before="120" w:line="240" w:lineRule="auto"/>
            <w:ind w:left="1134"/>
            <w:jc w:val="both"/>
            <w:rPr>
              <w:rFonts w:ascii="Arial" w:hAnsi="Arial"/>
              <w:color w:val="000000" w:themeColor="text1"/>
              <w:sz w:val="20"/>
              <w:szCs w:val="20"/>
            </w:rPr>
          </w:pPr>
          <w:r w:rsidRPr="00FF5A93">
            <w:rPr>
              <w:rFonts w:ascii="Arial" w:hAnsi="Arial"/>
              <w:b/>
              <w:color w:val="000000" w:themeColor="text1"/>
              <w:sz w:val="20"/>
              <w:szCs w:val="20"/>
            </w:rPr>
            <w:t>7.3.1.</w:t>
          </w:r>
          <w:r w:rsidRPr="00FF5A93">
            <w:rPr>
              <w:rFonts w:ascii="Arial" w:hAnsi="Arial"/>
              <w:color w:val="000000" w:themeColor="text1"/>
              <w:sz w:val="20"/>
              <w:szCs w:val="20"/>
            </w:rPr>
            <w:t xml:space="preserve"> A documentação relativa à qualificação técnica será:</w:t>
          </w:r>
        </w:p>
        <w:p w:rsidR="00E65783" w:rsidRDefault="00E65783" w:rsidP="00E65783">
          <w:pPr>
            <w:pStyle w:val="Corpodotexto"/>
            <w:spacing w:before="120" w:line="240" w:lineRule="auto"/>
            <w:ind w:left="2552" w:hanging="851"/>
            <w:jc w:val="both"/>
            <w:rPr>
              <w:rFonts w:ascii="Arial" w:hAnsi="Arial"/>
              <w:color w:val="000000" w:themeColor="text1"/>
              <w:sz w:val="20"/>
              <w:szCs w:val="20"/>
            </w:rPr>
          </w:pPr>
          <w:r w:rsidRPr="00FF5A93">
            <w:rPr>
              <w:rFonts w:ascii="Arial" w:hAnsi="Arial"/>
              <w:b/>
              <w:color w:val="000000" w:themeColor="text1"/>
              <w:sz w:val="20"/>
              <w:szCs w:val="20"/>
            </w:rPr>
            <w:t xml:space="preserve">7.3.1.1. </w:t>
          </w:r>
          <w:r w:rsidRPr="00FF5A93">
            <w:rPr>
              <w:rFonts w:ascii="Arial" w:hAnsi="Arial"/>
              <w:color w:val="000000" w:themeColor="text1"/>
              <w:sz w:val="20"/>
              <w:szCs w:val="20"/>
            </w:rPr>
            <w:t xml:space="preserve">Certidão de Registro no </w:t>
          </w:r>
          <w:r w:rsidR="001433B9">
            <w:rPr>
              <w:rFonts w:ascii="Arial" w:hAnsi="Arial"/>
              <w:color w:val="000000" w:themeColor="text1"/>
              <w:sz w:val="20"/>
              <w:szCs w:val="20"/>
            </w:rPr>
            <w:t>respectivo Conselho Regional,</w:t>
          </w:r>
          <w:r w:rsidRPr="00FF5A93">
            <w:rPr>
              <w:rFonts w:ascii="Arial" w:hAnsi="Arial"/>
              <w:color w:val="000000" w:themeColor="text1"/>
              <w:sz w:val="20"/>
              <w:szCs w:val="20"/>
            </w:rPr>
            <w:t xml:space="preserve"> atualizado e devidamente autenticado, onde está situada a sede da licitante, bem como do (s) responsável (is) técnico (s).</w:t>
          </w:r>
        </w:p>
        <w:p w:rsidR="00E65783" w:rsidRPr="00623484" w:rsidRDefault="00E65783" w:rsidP="00E65783">
          <w:pPr>
            <w:pStyle w:val="Corpodotexto"/>
            <w:spacing w:before="120" w:line="240" w:lineRule="auto"/>
            <w:ind w:left="2552" w:hanging="851"/>
            <w:jc w:val="both"/>
            <w:rPr>
              <w:rFonts w:ascii="Arial" w:hAnsi="Arial" w:cs="Arial"/>
              <w:color w:val="000000" w:themeColor="text1"/>
              <w:sz w:val="20"/>
              <w:szCs w:val="20"/>
            </w:rPr>
          </w:pPr>
          <w:r w:rsidRPr="00FF5A93">
            <w:rPr>
              <w:b/>
              <w:color w:val="000000" w:themeColor="text1"/>
            </w:rPr>
            <w:t>7.3.1.2.</w:t>
          </w:r>
          <w:r>
            <w:rPr>
              <w:color w:val="000000" w:themeColor="text1"/>
            </w:rPr>
            <w:t xml:space="preserve"> </w:t>
          </w:r>
          <w:r w:rsidRPr="00623484">
            <w:rPr>
              <w:rFonts w:ascii="Arial" w:hAnsi="Arial" w:cs="Arial"/>
              <w:color w:val="000000" w:themeColor="text1"/>
              <w:sz w:val="20"/>
              <w:szCs w:val="20"/>
            </w:rPr>
            <w:t>A empresa vencedora do certame deverá cumprir com os requisitos do subitem</w:t>
          </w:r>
          <w:r>
            <w:rPr>
              <w:color w:val="000000" w:themeColor="text1"/>
            </w:rPr>
            <w:t xml:space="preserve"> </w:t>
          </w:r>
          <w:r>
            <w:rPr>
              <w:rFonts w:ascii="Arial" w:hAnsi="Arial" w:cs="Arial"/>
              <w:b/>
              <w:color w:val="000000" w:themeColor="text1"/>
              <w:sz w:val="20"/>
              <w:szCs w:val="20"/>
            </w:rPr>
            <w:t xml:space="preserve">7.3.1.1., </w:t>
          </w:r>
          <w:r>
            <w:rPr>
              <w:rFonts w:ascii="Arial" w:hAnsi="Arial" w:cs="Arial"/>
              <w:color w:val="000000" w:themeColor="text1"/>
              <w:sz w:val="20"/>
              <w:szCs w:val="20"/>
            </w:rPr>
            <w:t>bem como, os do Termo de Referência.</w:t>
          </w:r>
        </w:p>
        <w:p w:rsidR="00E65783" w:rsidRDefault="00E65783" w:rsidP="00E65783">
          <w:pPr>
            <w:pStyle w:val="Corpodotexto"/>
            <w:spacing w:before="120" w:line="240" w:lineRule="auto"/>
            <w:jc w:val="both"/>
            <w:rPr>
              <w:rFonts w:ascii="Arial" w:hAnsi="Arial"/>
              <w:b/>
              <w:bCs/>
              <w:sz w:val="20"/>
              <w:szCs w:val="20"/>
            </w:rPr>
          </w:pPr>
          <w:r>
            <w:rPr>
              <w:rFonts w:ascii="Arial" w:hAnsi="Arial"/>
              <w:b/>
              <w:bCs/>
              <w:sz w:val="20"/>
              <w:szCs w:val="20"/>
            </w:rPr>
            <w:lastRenderedPageBreak/>
            <w:t>7.3.1.2. COMPROVAÇÃO DE CAPACIDADE OPERACIONAL DA EMPRESA</w:t>
          </w:r>
        </w:p>
        <w:p w:rsidR="00E65783" w:rsidRDefault="00E65783" w:rsidP="00E65783">
          <w:pPr>
            <w:spacing w:before="120" w:after="120" w:line="240" w:lineRule="auto"/>
            <w:jc w:val="both"/>
            <w:rPr>
              <w:rFonts w:ascii="Arial" w:hAnsi="Arial" w:cs="Arial"/>
              <w:b/>
              <w:bCs/>
              <w:color w:val="auto"/>
              <w:sz w:val="20"/>
              <w:szCs w:val="20"/>
            </w:rPr>
          </w:pPr>
          <w:r>
            <w:rPr>
              <w:rFonts w:ascii="Arial" w:hAnsi="Arial" w:cs="Arial"/>
              <w:sz w:val="20"/>
              <w:szCs w:val="20"/>
            </w:rPr>
            <w:t xml:space="preserve">Comprovação de capacidade operacional da empresa para desempenho de atividade pertinente e compatível com o objeto da licitação, através de um ou mais atestados fornecidos por pessoa jurídica de direito público ou privado, devidamente registrados no </w:t>
          </w:r>
          <w:r w:rsidR="001433B9">
            <w:rPr>
              <w:rFonts w:ascii="Arial" w:hAnsi="Arial" w:cs="Arial"/>
              <w:sz w:val="20"/>
              <w:szCs w:val="20"/>
            </w:rPr>
            <w:t>respectivo Conselho Regional</w:t>
          </w:r>
          <w:r>
            <w:rPr>
              <w:rFonts w:ascii="Arial" w:hAnsi="Arial" w:cs="Arial"/>
              <w:sz w:val="20"/>
              <w:szCs w:val="20"/>
            </w:rPr>
            <w:t xml:space="preserve">, acompanhados das respectivas </w:t>
          </w:r>
          <w:proofErr w:type="spellStart"/>
          <w:r>
            <w:rPr>
              <w:rFonts w:ascii="Arial" w:hAnsi="Arial" w:cs="Arial"/>
              <w:sz w:val="20"/>
              <w:szCs w:val="20"/>
            </w:rPr>
            <w:t>CAT’s</w:t>
          </w:r>
          <w:proofErr w:type="spellEnd"/>
          <w:r>
            <w:rPr>
              <w:rFonts w:ascii="Arial" w:hAnsi="Arial" w:cs="Arial"/>
              <w:sz w:val="20"/>
              <w:szCs w:val="20"/>
            </w:rPr>
            <w:t xml:space="preserve"> e que comprovem ter a Empresa executado satisfatoriamente, serviços de características semelhantes e de complexidade tecnológica e operacional, que atendam na íntegra, o requisito mínimo entendido pela Área Técnica da SUAPE, como o mínimo necessário para as empresas comprovarem terem condições de executar o objeto licitado é:</w:t>
          </w:r>
          <w:r w:rsidRPr="00C50978">
            <w:rPr>
              <w:rFonts w:ascii="Arial" w:hAnsi="Arial" w:cs="Arial"/>
              <w:b/>
              <w:bCs/>
              <w:color w:val="auto"/>
              <w:sz w:val="20"/>
              <w:szCs w:val="20"/>
            </w:rPr>
            <w:t xml:space="preserve"> </w:t>
          </w:r>
        </w:p>
        <w:p w:rsidR="00E65783" w:rsidRDefault="00E65783" w:rsidP="00E65783">
          <w:pPr>
            <w:spacing w:before="120" w:after="120" w:line="240" w:lineRule="auto"/>
            <w:jc w:val="both"/>
            <w:rPr>
              <w:rFonts w:ascii="Arial" w:hAnsi="Arial"/>
              <w:sz w:val="20"/>
              <w:szCs w:val="20"/>
            </w:rPr>
          </w:pPr>
          <w:bookmarkStart w:id="1" w:name="__DdeLink__1134_1590374650"/>
          <w:r>
            <w:rPr>
              <w:rFonts w:ascii="Arial" w:hAnsi="Arial" w:cs="Arial"/>
              <w:b/>
              <w:sz w:val="20"/>
              <w:szCs w:val="20"/>
            </w:rPr>
            <w:t>OBS.1: Estes acervos técnicos poderão ser apresentados</w:t>
          </w:r>
          <w:bookmarkEnd w:id="1"/>
          <w:r>
            <w:rPr>
              <w:rFonts w:ascii="Arial" w:hAnsi="Arial" w:cs="Arial"/>
              <w:b/>
              <w:sz w:val="20"/>
              <w:szCs w:val="20"/>
            </w:rPr>
            <w:t xml:space="preserve"> em 01 (um) ou mais atestados.</w:t>
          </w:r>
        </w:p>
        <w:p w:rsidR="00E65783" w:rsidRDefault="00E65783" w:rsidP="00E65783">
          <w:pPr>
            <w:spacing w:before="120" w:after="120" w:line="240" w:lineRule="auto"/>
            <w:jc w:val="both"/>
          </w:pPr>
          <w:r>
            <w:rPr>
              <w:rFonts w:ascii="Arial" w:hAnsi="Arial" w:cs="Arial"/>
              <w:b/>
              <w:bCs/>
              <w:sz w:val="20"/>
              <w:szCs w:val="20"/>
            </w:rPr>
            <w:t>OBS. GERAL:</w:t>
          </w:r>
          <w:r>
            <w:rPr>
              <w:rFonts w:ascii="Arial" w:hAnsi="Arial" w:cs="Arial"/>
              <w:bCs/>
              <w:sz w:val="20"/>
              <w:szCs w:val="20"/>
            </w:rPr>
            <w:t xml:space="preserve"> No caso de atestado fornecido ao consórcio do qual a empresa participou, só será aceito se a mesma tiver executado os serviços que servirão de comprovação da aptidão técnica exigida </w:t>
          </w:r>
          <w:r w:rsidR="00B774C7">
            <w:rPr>
              <w:rFonts w:ascii="Arial" w:hAnsi="Arial" w:cs="Arial"/>
              <w:bCs/>
              <w:sz w:val="20"/>
              <w:szCs w:val="20"/>
            </w:rPr>
            <w:t>no edital</w:t>
          </w:r>
          <w:r>
            <w:rPr>
              <w:rFonts w:ascii="Arial" w:hAnsi="Arial" w:cs="Arial"/>
              <w:bCs/>
              <w:sz w:val="20"/>
              <w:szCs w:val="20"/>
            </w:rPr>
            <w:t>.</w:t>
          </w:r>
          <w:r>
            <w:rPr>
              <w:rFonts w:ascii="Arial" w:hAnsi="Arial" w:cs="Arial"/>
              <w:b/>
              <w:bCs/>
              <w:sz w:val="20"/>
              <w:szCs w:val="20"/>
            </w:rPr>
            <w:tab/>
          </w:r>
        </w:p>
        <w:p w:rsidR="00E65783" w:rsidRDefault="00E65783" w:rsidP="00E65783">
          <w:pPr>
            <w:spacing w:before="120" w:after="120" w:line="240" w:lineRule="auto"/>
            <w:rPr>
              <w:rFonts w:ascii="Arial" w:hAnsi="Arial"/>
              <w:sz w:val="20"/>
              <w:szCs w:val="20"/>
            </w:rPr>
          </w:pPr>
          <w:r>
            <w:rPr>
              <w:rFonts w:ascii="Arial" w:hAnsi="Arial" w:cs="Arial"/>
              <w:b/>
              <w:bCs/>
              <w:sz w:val="20"/>
              <w:szCs w:val="20"/>
            </w:rPr>
            <w:t>7.3.1.3 Capacitação Técnica – Profissional</w:t>
          </w:r>
        </w:p>
        <w:p w:rsidR="00E65783" w:rsidRPr="00BB2F38" w:rsidRDefault="00E65783" w:rsidP="00A73576">
          <w:pPr>
            <w:spacing w:before="120" w:after="120" w:line="240" w:lineRule="auto"/>
            <w:ind w:left="2127" w:hanging="3"/>
            <w:jc w:val="both"/>
            <w:rPr>
              <w:rFonts w:ascii="Arial" w:hAnsi="Arial" w:cs="Arial"/>
              <w:sz w:val="20"/>
              <w:szCs w:val="20"/>
            </w:rPr>
          </w:pPr>
          <w:r w:rsidRPr="00BB2F38">
            <w:rPr>
              <w:rFonts w:ascii="Arial" w:hAnsi="Arial" w:cs="Arial"/>
              <w:sz w:val="20"/>
              <w:szCs w:val="20"/>
            </w:rPr>
            <w:t xml:space="preserve">Deverá ser comprovada por parte das licitantes, aptidão de seus profissionais, experiências compatíveis com o objeto da licitação, pela apresentação de atestados expedidos em nome do profissional, por pessoas jurídicas de direito público ou privado, devidamente registrados no </w:t>
          </w:r>
          <w:r w:rsidR="001433B9">
            <w:rPr>
              <w:rFonts w:ascii="Arial" w:hAnsi="Arial" w:cs="Arial"/>
              <w:sz w:val="20"/>
              <w:szCs w:val="20"/>
            </w:rPr>
            <w:t xml:space="preserve">respectivo </w:t>
          </w:r>
          <w:r w:rsidRPr="00BB2F38">
            <w:rPr>
              <w:rFonts w:ascii="Arial" w:hAnsi="Arial" w:cs="Arial"/>
              <w:sz w:val="20"/>
              <w:szCs w:val="20"/>
            </w:rPr>
            <w:t>Conselho Regional, sendo necessário a apresentação dos seguintes documentos:</w:t>
          </w:r>
        </w:p>
        <w:p w:rsidR="00E65783" w:rsidRPr="00BB2F38" w:rsidRDefault="00E65783" w:rsidP="00E65783">
          <w:pPr>
            <w:spacing w:before="120" w:after="120" w:line="240" w:lineRule="auto"/>
            <w:ind w:left="2127" w:hanging="851"/>
            <w:jc w:val="both"/>
            <w:rPr>
              <w:rFonts w:ascii="Arial" w:hAnsi="Arial" w:cs="Arial"/>
              <w:sz w:val="20"/>
              <w:szCs w:val="20"/>
            </w:rPr>
          </w:pPr>
        </w:p>
        <w:p w:rsidR="00E65783" w:rsidRPr="00BB2F38" w:rsidRDefault="00E65783" w:rsidP="00E65783">
          <w:pPr>
            <w:spacing w:before="120" w:after="120" w:line="240" w:lineRule="auto"/>
            <w:ind w:left="2127" w:hanging="851"/>
            <w:jc w:val="both"/>
            <w:rPr>
              <w:rFonts w:ascii="Arial" w:hAnsi="Arial" w:cs="Arial"/>
              <w:sz w:val="20"/>
              <w:szCs w:val="20"/>
            </w:rPr>
          </w:pPr>
          <w:r w:rsidRPr="00BB2F38">
            <w:rPr>
              <w:rFonts w:ascii="Arial" w:hAnsi="Arial" w:cs="Arial"/>
              <w:sz w:val="20"/>
              <w:szCs w:val="20"/>
            </w:rPr>
            <w:t>a)</w:t>
          </w:r>
          <w:r w:rsidRPr="00BB2F38">
            <w:rPr>
              <w:rFonts w:ascii="Arial" w:hAnsi="Arial" w:cs="Arial"/>
              <w:sz w:val="20"/>
              <w:szCs w:val="20"/>
            </w:rPr>
            <w:tab/>
            <w:t>Certidão de Registro e quitação junto ao CREA</w:t>
          </w:r>
          <w:r w:rsidR="00A73576">
            <w:rPr>
              <w:rFonts w:ascii="Arial" w:hAnsi="Arial" w:cs="Arial"/>
              <w:sz w:val="20"/>
              <w:szCs w:val="20"/>
            </w:rPr>
            <w:t xml:space="preserve"> ou respectivo conselho</w:t>
          </w:r>
          <w:r w:rsidRPr="00BB2F38">
            <w:rPr>
              <w:rFonts w:ascii="Arial" w:hAnsi="Arial" w:cs="Arial"/>
              <w:sz w:val="20"/>
              <w:szCs w:val="20"/>
            </w:rPr>
            <w:t>, do profissional (pessoas físicas) que irá executar o serviço, cujo nome não conste na certidão da pessoa jurídica;</w:t>
          </w:r>
        </w:p>
        <w:p w:rsidR="00E65783" w:rsidRPr="00BB2F38" w:rsidRDefault="00E65783" w:rsidP="00E65783">
          <w:pPr>
            <w:spacing w:before="120" w:after="120" w:line="240" w:lineRule="auto"/>
            <w:ind w:left="2127" w:hanging="851"/>
            <w:jc w:val="both"/>
            <w:rPr>
              <w:rFonts w:ascii="Arial" w:hAnsi="Arial" w:cs="Arial"/>
              <w:sz w:val="20"/>
              <w:szCs w:val="20"/>
            </w:rPr>
          </w:pPr>
          <w:r w:rsidRPr="00BB2F38">
            <w:rPr>
              <w:rFonts w:ascii="Arial" w:hAnsi="Arial" w:cs="Arial"/>
              <w:sz w:val="20"/>
              <w:szCs w:val="20"/>
            </w:rPr>
            <w:t>b)</w:t>
          </w:r>
          <w:r w:rsidRPr="00BB2F38">
            <w:rPr>
              <w:rFonts w:ascii="Arial" w:hAnsi="Arial" w:cs="Arial"/>
              <w:sz w:val="20"/>
              <w:szCs w:val="20"/>
            </w:rPr>
            <w:tab/>
            <w:t>Cópia do documento de identidade e CPF dos responsáveis técnicos e legais;</w:t>
          </w:r>
        </w:p>
        <w:p w:rsidR="00E65783" w:rsidRPr="00BB2F38" w:rsidRDefault="00E65783" w:rsidP="00E65783">
          <w:pPr>
            <w:spacing w:before="120" w:after="120" w:line="240" w:lineRule="auto"/>
            <w:ind w:left="2127" w:hanging="851"/>
            <w:jc w:val="both"/>
            <w:rPr>
              <w:rFonts w:ascii="Arial" w:hAnsi="Arial" w:cs="Arial"/>
              <w:sz w:val="20"/>
              <w:szCs w:val="20"/>
            </w:rPr>
          </w:pPr>
          <w:r w:rsidRPr="00BB2F38">
            <w:rPr>
              <w:rFonts w:ascii="Arial" w:hAnsi="Arial" w:cs="Arial"/>
              <w:sz w:val="20"/>
              <w:szCs w:val="20"/>
            </w:rPr>
            <w:t>c)</w:t>
          </w:r>
          <w:r w:rsidRPr="00BB2F38">
            <w:rPr>
              <w:rFonts w:ascii="Arial" w:hAnsi="Arial" w:cs="Arial"/>
              <w:sz w:val="20"/>
              <w:szCs w:val="20"/>
            </w:rPr>
            <w:tab/>
            <w:t>A Comprovação da capacitação técnico-profissional, mediante apresentação de 01 ou mais atestado e sua respectiva Certidão de Acervo Técnico – CAT ou documento equivalente, expedida pela Entidade Profissional, nos termos da legislação aplicável, em nome dos responsáveis técnicos e/ou membros da equipe técnica que participarão da execução do objeto,</w:t>
          </w:r>
          <w:r w:rsidR="00B33BD9">
            <w:rPr>
              <w:rFonts w:ascii="Arial" w:hAnsi="Arial" w:cs="Arial"/>
              <w:sz w:val="20"/>
              <w:szCs w:val="20"/>
            </w:rPr>
            <w:t xml:space="preserve"> devendo comprovar a execução</w:t>
          </w:r>
          <w:r w:rsidRPr="00BB2F38">
            <w:rPr>
              <w:rFonts w:ascii="Arial" w:hAnsi="Arial" w:cs="Arial"/>
              <w:sz w:val="20"/>
              <w:szCs w:val="20"/>
            </w:rPr>
            <w:t>.</w:t>
          </w:r>
        </w:p>
        <w:p w:rsidR="00E65783" w:rsidRPr="00BB2F38" w:rsidRDefault="00E65783" w:rsidP="00E65783">
          <w:pPr>
            <w:spacing w:before="120" w:after="120" w:line="240" w:lineRule="auto"/>
            <w:ind w:left="2127" w:hanging="851"/>
            <w:jc w:val="both"/>
            <w:rPr>
              <w:rFonts w:ascii="Arial" w:hAnsi="Arial" w:cs="Arial"/>
              <w:sz w:val="20"/>
              <w:szCs w:val="20"/>
            </w:rPr>
          </w:pPr>
          <w:r w:rsidRPr="00BB2F38">
            <w:rPr>
              <w:rFonts w:ascii="Arial" w:hAnsi="Arial" w:cs="Arial"/>
              <w:sz w:val="20"/>
              <w:szCs w:val="20"/>
            </w:rPr>
            <w:t>d)</w:t>
          </w:r>
          <w:r w:rsidRPr="00BB2F38">
            <w:rPr>
              <w:rFonts w:ascii="Arial" w:hAnsi="Arial" w:cs="Arial"/>
              <w:sz w:val="20"/>
              <w:szCs w:val="20"/>
            </w:rPr>
            <w:tab/>
            <w:t xml:space="preserve">O responsável técnico e/ou membros da equipe técnica acima elencados deverão apresentar vínculo formal com a empresa, na data prevista para entrega da proposta. </w:t>
          </w:r>
        </w:p>
        <w:p w:rsidR="00E65783" w:rsidRPr="00BB2F38" w:rsidRDefault="00E65783" w:rsidP="00E65783">
          <w:pPr>
            <w:spacing w:before="120" w:after="120" w:line="240" w:lineRule="auto"/>
            <w:ind w:left="2127" w:hanging="851"/>
            <w:jc w:val="both"/>
            <w:rPr>
              <w:rFonts w:ascii="Arial" w:hAnsi="Arial" w:cs="Arial"/>
              <w:sz w:val="20"/>
              <w:szCs w:val="20"/>
            </w:rPr>
          </w:pPr>
          <w:r w:rsidRPr="00BB2F38">
            <w:rPr>
              <w:rFonts w:ascii="Arial" w:hAnsi="Arial" w:cs="Arial"/>
              <w:sz w:val="20"/>
              <w:szCs w:val="20"/>
            </w:rPr>
            <w:t>e)</w:t>
          </w:r>
          <w:r w:rsidRPr="00BB2F38">
            <w:rPr>
              <w:rFonts w:ascii="Arial" w:hAnsi="Arial" w:cs="Arial"/>
              <w:sz w:val="20"/>
              <w:szCs w:val="20"/>
            </w:rPr>
            <w:tab/>
            <w:t xml:space="preserve">Os profissionais de Nível Superior indicado como responsável técnico, deverá comprovar experiência mínima </w:t>
          </w:r>
          <w:r w:rsidR="00FD2EB0">
            <w:rPr>
              <w:rFonts w:ascii="Arial" w:hAnsi="Arial" w:cs="Arial"/>
              <w:sz w:val="20"/>
              <w:szCs w:val="20"/>
            </w:rPr>
            <w:t>nos moldes exigidos no Termo de Referência</w:t>
          </w:r>
          <w:r w:rsidRPr="00BB2F38">
            <w:rPr>
              <w:rFonts w:ascii="Arial" w:hAnsi="Arial" w:cs="Arial"/>
              <w:sz w:val="20"/>
              <w:szCs w:val="20"/>
            </w:rPr>
            <w:t>.</w:t>
          </w:r>
        </w:p>
        <w:p w:rsidR="00E65783" w:rsidRPr="00BB2F38" w:rsidRDefault="00E65783" w:rsidP="00E65783">
          <w:pPr>
            <w:spacing w:before="120" w:after="120" w:line="240" w:lineRule="auto"/>
            <w:ind w:left="2127" w:hanging="851"/>
            <w:jc w:val="both"/>
            <w:rPr>
              <w:rFonts w:ascii="Arial" w:hAnsi="Arial" w:cs="Arial"/>
              <w:sz w:val="20"/>
              <w:szCs w:val="20"/>
            </w:rPr>
          </w:pPr>
          <w:r w:rsidRPr="00BB2F38">
            <w:rPr>
              <w:rFonts w:ascii="Arial" w:hAnsi="Arial" w:cs="Arial"/>
              <w:sz w:val="20"/>
              <w:szCs w:val="20"/>
            </w:rPr>
            <w:t>f)</w:t>
          </w:r>
          <w:r w:rsidRPr="00BB2F38">
            <w:rPr>
              <w:rFonts w:ascii="Arial" w:hAnsi="Arial" w:cs="Arial"/>
              <w:sz w:val="20"/>
              <w:szCs w:val="20"/>
            </w:rPr>
            <w:tab/>
            <w:t>Entende-se, para os fins deste Edital, como pertencente ao quadro permanente:</w:t>
          </w:r>
        </w:p>
        <w:p w:rsidR="00E65783" w:rsidRPr="00BB2F38" w:rsidRDefault="00E65783" w:rsidP="00E65783">
          <w:pPr>
            <w:spacing w:before="120" w:after="120" w:line="240" w:lineRule="auto"/>
            <w:ind w:left="2127" w:hanging="851"/>
            <w:jc w:val="both"/>
            <w:rPr>
              <w:rFonts w:ascii="Arial" w:hAnsi="Arial" w:cs="Arial"/>
              <w:sz w:val="20"/>
              <w:szCs w:val="20"/>
            </w:rPr>
          </w:pPr>
          <w:r w:rsidRPr="00BB2F38">
            <w:rPr>
              <w:rFonts w:ascii="Arial" w:hAnsi="Arial" w:cs="Arial"/>
              <w:sz w:val="20"/>
              <w:szCs w:val="20"/>
            </w:rPr>
            <w:t>i.</w:t>
          </w:r>
          <w:r w:rsidRPr="00BB2F38">
            <w:rPr>
              <w:rFonts w:ascii="Arial" w:hAnsi="Arial" w:cs="Arial"/>
              <w:sz w:val="20"/>
              <w:szCs w:val="20"/>
            </w:rPr>
            <w:tab/>
            <w:t>Sócio: Contrato Social devidamente registrado no órgão competente;</w:t>
          </w:r>
        </w:p>
        <w:p w:rsidR="00E65783" w:rsidRPr="00BB2F38" w:rsidRDefault="00E65783" w:rsidP="00E65783">
          <w:pPr>
            <w:spacing w:before="120" w:after="120" w:line="240" w:lineRule="auto"/>
            <w:ind w:left="2127" w:hanging="851"/>
            <w:jc w:val="both"/>
            <w:rPr>
              <w:rFonts w:ascii="Arial" w:hAnsi="Arial" w:cs="Arial"/>
              <w:sz w:val="20"/>
              <w:szCs w:val="20"/>
            </w:rPr>
          </w:pPr>
          <w:proofErr w:type="spellStart"/>
          <w:r w:rsidRPr="00BB2F38">
            <w:rPr>
              <w:rFonts w:ascii="Arial" w:hAnsi="Arial" w:cs="Arial"/>
              <w:sz w:val="20"/>
              <w:szCs w:val="20"/>
            </w:rPr>
            <w:t>ii</w:t>
          </w:r>
          <w:proofErr w:type="spellEnd"/>
          <w:r w:rsidRPr="00BB2F38">
            <w:rPr>
              <w:rFonts w:ascii="Arial" w:hAnsi="Arial" w:cs="Arial"/>
              <w:sz w:val="20"/>
              <w:szCs w:val="20"/>
            </w:rPr>
            <w:t>.</w:t>
          </w:r>
          <w:r w:rsidRPr="00BB2F38">
            <w:rPr>
              <w:rFonts w:ascii="Arial" w:hAnsi="Arial" w:cs="Arial"/>
              <w:sz w:val="20"/>
              <w:szCs w:val="20"/>
            </w:rPr>
            <w:tab/>
            <w:t xml:space="preserve">Empregado: cópia atualizada da Carteira de Trabalho e Previdência Social – CTPS ou Contrato de Trabalho em vigor; </w:t>
          </w:r>
        </w:p>
        <w:p w:rsidR="00E65783" w:rsidRPr="00BB2F38" w:rsidRDefault="00E65783" w:rsidP="00E65783">
          <w:pPr>
            <w:spacing w:before="120" w:after="120" w:line="240" w:lineRule="auto"/>
            <w:ind w:left="2127" w:hanging="851"/>
            <w:jc w:val="both"/>
            <w:rPr>
              <w:rFonts w:ascii="Arial" w:hAnsi="Arial" w:cs="Arial"/>
              <w:sz w:val="20"/>
              <w:szCs w:val="20"/>
            </w:rPr>
          </w:pPr>
          <w:proofErr w:type="spellStart"/>
          <w:r w:rsidRPr="00BB2F38">
            <w:rPr>
              <w:rFonts w:ascii="Arial" w:hAnsi="Arial" w:cs="Arial"/>
              <w:sz w:val="20"/>
              <w:szCs w:val="20"/>
            </w:rPr>
            <w:t>iii</w:t>
          </w:r>
          <w:proofErr w:type="spellEnd"/>
          <w:r w:rsidRPr="00BB2F38">
            <w:rPr>
              <w:rFonts w:ascii="Arial" w:hAnsi="Arial" w:cs="Arial"/>
              <w:sz w:val="20"/>
              <w:szCs w:val="20"/>
            </w:rPr>
            <w:t>.</w:t>
          </w:r>
          <w:r w:rsidRPr="00BB2F38">
            <w:rPr>
              <w:rFonts w:ascii="Arial" w:hAnsi="Arial" w:cs="Arial"/>
              <w:sz w:val="20"/>
              <w:szCs w:val="20"/>
            </w:rPr>
            <w:tab/>
            <w:t xml:space="preserve">Responsável Técnico: cópia da Certidão expedida pela Entidade Profissional competente da Sede ou Filial da Licitante onde consta o registro do profissional como RT, ou a apresentação de um dos seguintes documentos: </w:t>
          </w:r>
        </w:p>
        <w:p w:rsidR="00E65783" w:rsidRDefault="00E65783" w:rsidP="00E65783">
          <w:pPr>
            <w:spacing w:before="120" w:after="120" w:line="240" w:lineRule="auto"/>
            <w:ind w:left="2127" w:hanging="851"/>
            <w:jc w:val="both"/>
            <w:rPr>
              <w:rFonts w:ascii="Arial" w:hAnsi="Arial" w:cs="Arial"/>
              <w:sz w:val="20"/>
              <w:szCs w:val="20"/>
            </w:rPr>
          </w:pPr>
          <w:proofErr w:type="spellStart"/>
          <w:r w:rsidRPr="00BB2F38">
            <w:rPr>
              <w:rFonts w:ascii="Arial" w:hAnsi="Arial" w:cs="Arial"/>
              <w:sz w:val="20"/>
              <w:szCs w:val="20"/>
            </w:rPr>
            <w:t>iv</w:t>
          </w:r>
          <w:proofErr w:type="spellEnd"/>
          <w:r w:rsidRPr="00BB2F38">
            <w:rPr>
              <w:rFonts w:ascii="Arial" w:hAnsi="Arial" w:cs="Arial"/>
              <w:sz w:val="20"/>
              <w:szCs w:val="20"/>
            </w:rPr>
            <w:t>.</w:t>
          </w:r>
          <w:r w:rsidRPr="00BB2F38">
            <w:rPr>
              <w:rFonts w:ascii="Arial" w:hAnsi="Arial" w:cs="Arial"/>
              <w:sz w:val="20"/>
              <w:szCs w:val="20"/>
            </w:rPr>
            <w:tab/>
            <w:t>Contrato de prestação de serviço futuro, sem vínculo empregatício.</w:t>
          </w:r>
        </w:p>
        <w:p w:rsidR="00B774C7" w:rsidRDefault="00B774C7" w:rsidP="00B774C7">
          <w:pPr>
            <w:spacing w:before="120" w:after="120" w:line="240" w:lineRule="auto"/>
            <w:ind w:left="1985" w:hanging="851"/>
            <w:jc w:val="both"/>
          </w:pPr>
          <w:r>
            <w:rPr>
              <w:rFonts w:ascii="Arial" w:hAnsi="Arial" w:cs="Arial"/>
              <w:b/>
              <w:sz w:val="20"/>
              <w:szCs w:val="20"/>
            </w:rPr>
            <w:t>7.3.1.4.</w:t>
          </w:r>
          <w:r>
            <w:rPr>
              <w:rFonts w:ascii="Arial" w:hAnsi="Arial" w:cs="Arial"/>
              <w:sz w:val="20"/>
              <w:szCs w:val="20"/>
            </w:rPr>
            <w:t xml:space="preserve"> No caso de consórcio, só serão aceitos e analisados atestados, acompanhados das respectivas </w:t>
          </w:r>
          <w:proofErr w:type="spellStart"/>
          <w:r>
            <w:rPr>
              <w:rFonts w:ascii="Arial" w:hAnsi="Arial" w:cs="Arial"/>
              <w:sz w:val="20"/>
              <w:szCs w:val="20"/>
            </w:rPr>
            <w:t>CAT’s</w:t>
          </w:r>
          <w:proofErr w:type="spellEnd"/>
          <w:r>
            <w:rPr>
              <w:rFonts w:ascii="Arial" w:hAnsi="Arial" w:cs="Arial"/>
              <w:sz w:val="20"/>
              <w:szCs w:val="20"/>
            </w:rPr>
            <w:t xml:space="preserve">, emitidos em nome das empresas </w:t>
          </w:r>
          <w:r>
            <w:rPr>
              <w:rFonts w:ascii="Arial" w:hAnsi="Arial" w:cs="Arial"/>
              <w:sz w:val="20"/>
              <w:szCs w:val="20"/>
            </w:rPr>
            <w:lastRenderedPageBreak/>
            <w:t>consorciadas e que citem especificamente o percentual de participação, bem como os serviços e respectivas quantidades executadas por cada empresa consorciada.</w:t>
          </w:r>
        </w:p>
        <w:p w:rsidR="00B774C7" w:rsidRDefault="00B774C7" w:rsidP="00B774C7">
          <w:pPr>
            <w:spacing w:before="120" w:after="120" w:line="240" w:lineRule="auto"/>
            <w:ind w:left="1985" w:hanging="851"/>
            <w:jc w:val="both"/>
            <w:rPr>
              <w:rFonts w:ascii="Arial" w:hAnsi="Arial"/>
              <w:sz w:val="20"/>
              <w:szCs w:val="20"/>
            </w:rPr>
          </w:pPr>
          <w:r>
            <w:rPr>
              <w:rFonts w:ascii="Arial" w:hAnsi="Arial" w:cs="Arial"/>
              <w:b/>
              <w:sz w:val="20"/>
              <w:szCs w:val="20"/>
            </w:rPr>
            <w:t>7.3.1.5</w:t>
          </w:r>
          <w:r>
            <w:rPr>
              <w:rFonts w:ascii="Arial" w:hAnsi="Arial" w:cs="Arial"/>
              <w:sz w:val="20"/>
              <w:szCs w:val="20"/>
            </w:rPr>
            <w:t>. Entende-se, para fins deste Edital, como pertencente ao quadro permanente:</w:t>
          </w:r>
        </w:p>
        <w:p w:rsidR="00B774C7" w:rsidRDefault="00B774C7" w:rsidP="00B774C7">
          <w:pPr>
            <w:spacing w:before="120" w:after="120" w:line="240" w:lineRule="auto"/>
            <w:ind w:left="2127" w:hanging="851"/>
            <w:jc w:val="both"/>
            <w:rPr>
              <w:rFonts w:ascii="Arial" w:hAnsi="Arial"/>
              <w:sz w:val="20"/>
              <w:szCs w:val="20"/>
            </w:rPr>
          </w:pPr>
          <w:r>
            <w:rPr>
              <w:rFonts w:ascii="Arial" w:hAnsi="Arial" w:cs="Arial"/>
              <w:b/>
              <w:sz w:val="20"/>
              <w:szCs w:val="20"/>
            </w:rPr>
            <w:t>7.3.1.6.</w:t>
          </w:r>
          <w:r>
            <w:rPr>
              <w:rFonts w:ascii="Arial" w:hAnsi="Arial" w:cs="Arial"/>
              <w:sz w:val="20"/>
              <w:szCs w:val="20"/>
            </w:rPr>
            <w:t xml:space="preserve"> Sócio;</w:t>
          </w:r>
        </w:p>
        <w:p w:rsidR="00B774C7" w:rsidRDefault="00B774C7" w:rsidP="00B774C7">
          <w:pPr>
            <w:spacing w:before="120" w:after="120" w:line="240" w:lineRule="auto"/>
            <w:ind w:left="2127" w:hanging="851"/>
            <w:jc w:val="both"/>
            <w:rPr>
              <w:rFonts w:ascii="Arial" w:hAnsi="Arial"/>
              <w:sz w:val="20"/>
              <w:szCs w:val="20"/>
            </w:rPr>
          </w:pPr>
          <w:r>
            <w:rPr>
              <w:rFonts w:ascii="Arial" w:hAnsi="Arial" w:cs="Arial"/>
              <w:b/>
              <w:sz w:val="20"/>
              <w:szCs w:val="20"/>
            </w:rPr>
            <w:t>7.3.1.7.</w:t>
          </w:r>
          <w:r>
            <w:rPr>
              <w:rFonts w:ascii="Arial" w:hAnsi="Arial" w:cs="Arial"/>
              <w:sz w:val="20"/>
              <w:szCs w:val="20"/>
            </w:rPr>
            <w:t xml:space="preserve"> Diretor;</w:t>
          </w:r>
        </w:p>
        <w:p w:rsidR="00B774C7" w:rsidRDefault="00B774C7" w:rsidP="00B774C7">
          <w:pPr>
            <w:spacing w:before="120" w:after="120" w:line="240" w:lineRule="auto"/>
            <w:ind w:left="2127" w:hanging="851"/>
            <w:jc w:val="both"/>
            <w:rPr>
              <w:rFonts w:ascii="Arial" w:hAnsi="Arial"/>
              <w:sz w:val="20"/>
              <w:szCs w:val="20"/>
            </w:rPr>
          </w:pPr>
          <w:r>
            <w:rPr>
              <w:rFonts w:ascii="Arial" w:hAnsi="Arial" w:cs="Arial"/>
              <w:b/>
              <w:sz w:val="20"/>
              <w:szCs w:val="20"/>
            </w:rPr>
            <w:t>7.3.1.8</w:t>
          </w:r>
          <w:r>
            <w:rPr>
              <w:rFonts w:ascii="Arial" w:hAnsi="Arial" w:cs="Arial"/>
              <w:sz w:val="20"/>
              <w:szCs w:val="20"/>
            </w:rPr>
            <w:t>. Empregado;</w:t>
          </w:r>
        </w:p>
        <w:p w:rsidR="00B774C7" w:rsidRDefault="00B774C7" w:rsidP="00B774C7">
          <w:pPr>
            <w:spacing w:before="120" w:after="120" w:line="240" w:lineRule="auto"/>
            <w:ind w:left="2127" w:hanging="851"/>
            <w:jc w:val="both"/>
            <w:rPr>
              <w:rFonts w:ascii="Arial" w:hAnsi="Arial"/>
              <w:sz w:val="20"/>
              <w:szCs w:val="20"/>
            </w:rPr>
          </w:pPr>
          <w:r>
            <w:rPr>
              <w:rFonts w:ascii="Arial" w:hAnsi="Arial" w:cs="Arial"/>
              <w:b/>
              <w:sz w:val="20"/>
              <w:szCs w:val="20"/>
            </w:rPr>
            <w:t>7.3.1.9</w:t>
          </w:r>
          <w:r>
            <w:rPr>
              <w:rFonts w:ascii="Arial" w:hAnsi="Arial" w:cs="Arial"/>
              <w:sz w:val="20"/>
              <w:szCs w:val="20"/>
            </w:rPr>
            <w:t>. Responsável técnico;</w:t>
          </w:r>
        </w:p>
        <w:p w:rsidR="00B774C7" w:rsidRDefault="00B774C7" w:rsidP="00B774C7">
          <w:pPr>
            <w:spacing w:before="120" w:after="120" w:line="240" w:lineRule="auto"/>
            <w:ind w:left="2127" w:hanging="851"/>
            <w:jc w:val="both"/>
            <w:rPr>
              <w:rFonts w:ascii="Arial" w:hAnsi="Arial" w:cs="Arial"/>
              <w:sz w:val="20"/>
              <w:szCs w:val="20"/>
            </w:rPr>
          </w:pPr>
          <w:r>
            <w:rPr>
              <w:rFonts w:ascii="Arial" w:hAnsi="Arial" w:cs="Arial"/>
              <w:b/>
              <w:sz w:val="20"/>
              <w:szCs w:val="20"/>
            </w:rPr>
            <w:t>7.3.1.10.</w:t>
          </w:r>
          <w:r>
            <w:rPr>
              <w:rFonts w:ascii="Arial" w:hAnsi="Arial" w:cs="Arial"/>
              <w:sz w:val="20"/>
              <w:szCs w:val="20"/>
            </w:rPr>
            <w:t xml:space="preserve"> Profissional contratado.</w:t>
          </w:r>
        </w:p>
        <w:p w:rsidR="00E65783" w:rsidRDefault="00E65783" w:rsidP="00E65783">
          <w:pPr>
            <w:pStyle w:val="PargrafodaLista1"/>
            <w:spacing w:before="120" w:after="120" w:line="240" w:lineRule="auto"/>
            <w:ind w:left="1276"/>
            <w:contextualSpacing w:val="0"/>
            <w:jc w:val="both"/>
            <w:rPr>
              <w:rFonts w:ascii="Arial" w:hAnsi="Arial"/>
              <w:sz w:val="20"/>
              <w:szCs w:val="20"/>
            </w:rPr>
          </w:pPr>
          <w:r>
            <w:rPr>
              <w:rFonts w:ascii="Arial" w:hAnsi="Arial" w:cs="Arial"/>
              <w:b/>
              <w:sz w:val="20"/>
              <w:szCs w:val="20"/>
            </w:rPr>
            <w:t>7.3.1.11 DA VISITA TÉCNICA</w:t>
          </w:r>
        </w:p>
        <w:p w:rsidR="00E65783" w:rsidRPr="00CE2E1F" w:rsidRDefault="00E65783" w:rsidP="00E65783">
          <w:pPr>
            <w:spacing w:before="120" w:after="120" w:line="240" w:lineRule="auto"/>
            <w:ind w:left="3261" w:hanging="1276"/>
            <w:jc w:val="both"/>
            <w:rPr>
              <w:rFonts w:ascii="Arial" w:hAnsi="Arial" w:cs="Arial"/>
              <w:sz w:val="20"/>
              <w:szCs w:val="20"/>
              <w:shd w:val="clear" w:color="auto" w:fill="FFFFFF"/>
            </w:rPr>
          </w:pPr>
          <w:r>
            <w:rPr>
              <w:rFonts w:ascii="Arial" w:hAnsi="Arial" w:cs="Arial"/>
              <w:b/>
              <w:color w:val="000000"/>
              <w:sz w:val="20"/>
              <w:szCs w:val="20"/>
            </w:rPr>
            <w:t>7.3.1.11.1 –</w:t>
          </w:r>
          <w:r>
            <w:rPr>
              <w:rFonts w:ascii="Arial" w:hAnsi="Arial" w:cs="Arial"/>
              <w:b/>
              <w:color w:val="FF3333"/>
              <w:sz w:val="20"/>
              <w:szCs w:val="20"/>
            </w:rPr>
            <w:t xml:space="preserve"> </w:t>
          </w:r>
          <w:r w:rsidRPr="00CE2E1F">
            <w:rPr>
              <w:rFonts w:ascii="Arial" w:hAnsi="Arial" w:cs="Arial"/>
              <w:sz w:val="20"/>
              <w:szCs w:val="20"/>
              <w:shd w:val="clear" w:color="auto" w:fill="FFFFFF"/>
            </w:rPr>
            <w:tab/>
          </w:r>
          <w:r w:rsidRPr="00727835">
            <w:rPr>
              <w:rFonts w:ascii="Arial" w:hAnsi="Arial" w:cs="Arial"/>
              <w:sz w:val="20"/>
              <w:szCs w:val="20"/>
              <w:shd w:val="clear" w:color="auto" w:fill="FFFFFF"/>
            </w:rPr>
            <w:t xml:space="preserve">Deverá ser exigido de todas as licitantes Atestado de Visita à área onde serão realizados os serviços. A visita deverá ser realizada por um representante legal da empresa até 05 (cinco) dias úteis anteriores à abertura do certame licitatório e deverá ser agendada previamente, junto a </w:t>
          </w:r>
          <w:r w:rsidR="00FD2EB0" w:rsidRPr="00FD2EB0">
            <w:rPr>
              <w:rFonts w:ascii="Arial" w:hAnsi="Arial" w:cs="Arial"/>
              <w:sz w:val="20"/>
              <w:szCs w:val="20"/>
              <w:shd w:val="clear" w:color="auto" w:fill="FFFFFF"/>
            </w:rPr>
            <w:t>Coordenador de Planejamento e Urbanismo - CPU</w:t>
          </w:r>
          <w:r w:rsidRPr="00727835">
            <w:rPr>
              <w:rFonts w:ascii="Arial" w:hAnsi="Arial" w:cs="Arial"/>
              <w:sz w:val="20"/>
              <w:szCs w:val="20"/>
              <w:shd w:val="clear" w:color="auto" w:fill="FFFFFF"/>
            </w:rPr>
            <w:t>, através do telefone: (81) 3527.</w:t>
          </w:r>
          <w:r w:rsidR="00A73576">
            <w:rPr>
              <w:rFonts w:ascii="Arial" w:hAnsi="Arial" w:cs="Arial"/>
              <w:sz w:val="20"/>
              <w:szCs w:val="20"/>
              <w:shd w:val="clear" w:color="auto" w:fill="FFFFFF"/>
            </w:rPr>
            <w:t>51</w:t>
          </w:r>
          <w:r w:rsidR="00FD2EB0">
            <w:rPr>
              <w:rFonts w:ascii="Arial" w:hAnsi="Arial" w:cs="Arial"/>
              <w:sz w:val="20"/>
              <w:szCs w:val="20"/>
              <w:shd w:val="clear" w:color="auto" w:fill="FFFFFF"/>
            </w:rPr>
            <w:t>15</w:t>
          </w:r>
          <w:r w:rsidRPr="00727835">
            <w:rPr>
              <w:rFonts w:ascii="Arial" w:hAnsi="Arial" w:cs="Arial"/>
              <w:sz w:val="20"/>
              <w:szCs w:val="20"/>
              <w:shd w:val="clear" w:color="auto" w:fill="FFFFFF"/>
            </w:rPr>
            <w:t>, no horári</w:t>
          </w:r>
          <w:r>
            <w:rPr>
              <w:rFonts w:ascii="Arial" w:hAnsi="Arial" w:cs="Arial"/>
              <w:sz w:val="20"/>
              <w:szCs w:val="20"/>
              <w:shd w:val="clear" w:color="auto" w:fill="FFFFFF"/>
            </w:rPr>
            <w:t>o de 08h30minh as 12h00min</w:t>
          </w:r>
          <w:r w:rsidRPr="00727835">
            <w:rPr>
              <w:rFonts w:ascii="Arial" w:hAnsi="Arial" w:cs="Arial"/>
              <w:sz w:val="20"/>
              <w:szCs w:val="20"/>
              <w:shd w:val="clear" w:color="auto" w:fill="FFFFFF"/>
            </w:rPr>
            <w:t>.</w:t>
          </w:r>
        </w:p>
        <w:p w:rsidR="00E65783" w:rsidRPr="006B763E" w:rsidRDefault="00E65783" w:rsidP="00E65783">
          <w:pPr>
            <w:spacing w:before="120" w:after="120" w:line="240" w:lineRule="auto"/>
            <w:ind w:left="3261" w:hanging="1276"/>
            <w:jc w:val="both"/>
            <w:rPr>
              <w:rFonts w:ascii="Arial" w:hAnsi="Arial" w:cs="Arial"/>
              <w:color w:val="auto"/>
              <w:sz w:val="20"/>
              <w:szCs w:val="20"/>
            </w:rPr>
          </w:pPr>
          <w:r w:rsidRPr="00CE2E1F">
            <w:rPr>
              <w:rFonts w:ascii="Arial" w:hAnsi="Arial" w:cs="Arial"/>
              <w:b/>
              <w:color w:val="000000"/>
              <w:sz w:val="20"/>
              <w:szCs w:val="20"/>
            </w:rPr>
            <w:t xml:space="preserve">7.3.1.11.2 </w:t>
          </w:r>
          <w:r w:rsidRPr="00CE2E1F">
            <w:rPr>
              <w:rFonts w:ascii="Arial" w:hAnsi="Arial" w:cs="Arial"/>
              <w:color w:val="000000"/>
              <w:sz w:val="20"/>
              <w:szCs w:val="20"/>
            </w:rPr>
            <w:t xml:space="preserve">– Caso a licitante não queira realizar a visita, deverá apresentar, em substituição ao atestado de visita, declaração formal assinada pelo responsável, sob as penalidades da lei, que tem pleno conhecimento das condições e peculiaridades inerentes à natureza e do escopo dos serviços, bem como das exigências ambientais, e que assume total responsabilidade por esse fato e que não utilizará deste para quaisquer questionamentos </w:t>
          </w:r>
          <w:r w:rsidRPr="00E605B4">
            <w:rPr>
              <w:rFonts w:ascii="Arial" w:hAnsi="Arial" w:cs="Arial"/>
              <w:color w:val="000000" w:themeColor="text1"/>
              <w:sz w:val="20"/>
              <w:szCs w:val="20"/>
            </w:rPr>
            <w:t xml:space="preserve">futuros que ensejem avenças técnicas ou financeiras com a SUAPE. </w:t>
          </w:r>
          <w:r w:rsidRPr="00665657">
            <w:rPr>
              <w:rFonts w:ascii="Arial" w:hAnsi="Arial" w:cs="Arial"/>
              <w:color w:val="auto"/>
              <w:sz w:val="20"/>
              <w:szCs w:val="20"/>
            </w:rPr>
            <w:t>(Anexos).</w:t>
          </w:r>
        </w:p>
        <w:p w:rsidR="00E65783" w:rsidRDefault="00E65783" w:rsidP="00E65783">
          <w:pPr>
            <w:spacing w:before="120" w:after="120" w:line="240" w:lineRule="auto"/>
            <w:ind w:left="3261" w:hanging="1276"/>
            <w:jc w:val="both"/>
            <w:rPr>
              <w:rFonts w:ascii="Arial" w:hAnsi="Arial" w:cs="Arial"/>
              <w:sz w:val="20"/>
              <w:szCs w:val="20"/>
            </w:rPr>
          </w:pPr>
          <w:r w:rsidRPr="00CE2E1F">
            <w:rPr>
              <w:rFonts w:ascii="Arial" w:hAnsi="Arial" w:cs="Arial"/>
              <w:b/>
              <w:color w:val="000000"/>
              <w:sz w:val="20"/>
              <w:szCs w:val="20"/>
            </w:rPr>
            <w:t>7.3.1.11.3</w:t>
          </w:r>
          <w:r w:rsidRPr="00CE2E1F">
            <w:rPr>
              <w:rFonts w:ascii="Arial" w:hAnsi="Arial" w:cs="Arial"/>
              <w:color w:val="000000"/>
              <w:sz w:val="20"/>
              <w:szCs w:val="20"/>
            </w:rPr>
            <w:t xml:space="preserve"> – Caso na visita ao local dos serviços, o participante verifique na planilha de quantidades e preços da SUAPE, a ausência de itens de serviços indispensáveis a realização dos serviços deverá comunicar imediatamente a C</w:t>
          </w:r>
          <w:r w:rsidR="00A73576">
            <w:rPr>
              <w:rFonts w:ascii="Arial" w:hAnsi="Arial" w:cs="Arial"/>
              <w:color w:val="000000"/>
              <w:sz w:val="20"/>
              <w:szCs w:val="20"/>
            </w:rPr>
            <w:t>P</w:t>
          </w:r>
          <w:r w:rsidRPr="00CE2E1F">
            <w:rPr>
              <w:rFonts w:ascii="Arial" w:hAnsi="Arial" w:cs="Arial"/>
              <w:color w:val="000000"/>
              <w:sz w:val="20"/>
              <w:szCs w:val="20"/>
            </w:rPr>
            <w:t>L, não sendo aceitos em</w:t>
          </w:r>
          <w:r w:rsidRPr="00CE2E1F">
            <w:rPr>
              <w:rFonts w:ascii="Arial" w:hAnsi="Arial" w:cs="Arial"/>
              <w:b/>
              <w:color w:val="000000"/>
              <w:sz w:val="20"/>
              <w:szCs w:val="20"/>
            </w:rPr>
            <w:t xml:space="preserve"> nenhuma hipótese, aditivos posteriores ao contrato em decorrência de alegação</w:t>
          </w:r>
          <w:r>
            <w:rPr>
              <w:rFonts w:ascii="Arial" w:hAnsi="Arial" w:cs="Arial"/>
              <w:sz w:val="20"/>
              <w:szCs w:val="20"/>
            </w:rPr>
            <w:t xml:space="preserve"> de falhas na planilha, posto que a licitante ao adquirir este Edital acata a planilha de preços e serviços da SUAPE, passando a assumir a responsabilidade por todos os quantitativos constantes da mesma.</w:t>
          </w:r>
        </w:p>
        <w:p w:rsidR="00E65783" w:rsidRDefault="00E65783" w:rsidP="00E65783">
          <w:pPr>
            <w:spacing w:before="120" w:after="120" w:line="240" w:lineRule="auto"/>
            <w:ind w:left="567"/>
            <w:jc w:val="both"/>
            <w:rPr>
              <w:rFonts w:ascii="Arial" w:hAnsi="Arial"/>
              <w:sz w:val="20"/>
              <w:szCs w:val="20"/>
            </w:rPr>
          </w:pPr>
          <w:r>
            <w:rPr>
              <w:rFonts w:ascii="Arial" w:hAnsi="Arial" w:cs="Arial"/>
              <w:color w:val="FF3333"/>
              <w:sz w:val="20"/>
              <w:szCs w:val="20"/>
            </w:rPr>
            <w:t xml:space="preserve"> </w:t>
          </w:r>
          <w:r>
            <w:rPr>
              <w:rFonts w:ascii="Arial" w:hAnsi="Arial"/>
              <w:b/>
              <w:bCs/>
              <w:sz w:val="20"/>
              <w:szCs w:val="20"/>
              <w:u w:val="single"/>
            </w:rPr>
            <w:t xml:space="preserve">7.4 - DOCUMENTAÇÃO RELATIVA À QUALIFICAÇÃO ECONÔMICO-FINANCEIRA </w:t>
          </w:r>
        </w:p>
        <w:p w:rsidR="00E65783" w:rsidRDefault="00E65783" w:rsidP="00E65783">
          <w:pPr>
            <w:spacing w:before="120" w:after="120" w:line="240" w:lineRule="auto"/>
            <w:ind w:left="1701" w:hanging="567"/>
            <w:jc w:val="both"/>
            <w:rPr>
              <w:rFonts w:ascii="Arial" w:hAnsi="Arial"/>
              <w:sz w:val="20"/>
              <w:szCs w:val="20"/>
            </w:rPr>
          </w:pPr>
          <w:r>
            <w:rPr>
              <w:rFonts w:ascii="Arial" w:hAnsi="Arial" w:cs="Arial"/>
              <w:b/>
              <w:sz w:val="20"/>
              <w:szCs w:val="20"/>
            </w:rPr>
            <w:t>7.4.1.</w:t>
          </w:r>
          <w:r>
            <w:rPr>
              <w:rFonts w:ascii="Arial" w:hAnsi="Arial" w:cs="Arial"/>
              <w:sz w:val="20"/>
              <w:szCs w:val="20"/>
            </w:rPr>
            <w:t xml:space="preserve"> A documentação relativa à qualificação econômico-financeira limitar-se-á a:</w:t>
          </w:r>
        </w:p>
        <w:p w:rsidR="00E65783" w:rsidRDefault="00E65783" w:rsidP="00E65783">
          <w:pPr>
            <w:spacing w:before="120" w:after="120" w:line="240" w:lineRule="auto"/>
            <w:ind w:left="2552" w:hanging="851"/>
            <w:jc w:val="both"/>
            <w:rPr>
              <w:rFonts w:ascii="Arial" w:hAnsi="Arial"/>
              <w:sz w:val="20"/>
              <w:szCs w:val="20"/>
            </w:rPr>
          </w:pPr>
          <w:r>
            <w:rPr>
              <w:rFonts w:ascii="Arial" w:hAnsi="Arial" w:cs="Arial"/>
              <w:b/>
              <w:sz w:val="20"/>
              <w:szCs w:val="20"/>
            </w:rPr>
            <w:t>7.4.1.1.</w:t>
          </w:r>
          <w:r>
            <w:rPr>
              <w:rFonts w:ascii="Arial" w:hAnsi="Arial" w:cs="Arial"/>
              <w:sz w:val="20"/>
              <w:szCs w:val="20"/>
            </w:rPr>
            <w:t xml:space="preserve"> Balanço Patrimonial e Demonstrações Contábeis do último exercício social, já exigível e apresentado na forma da Lei. O Balanço deverá comprovar a boa situação financeira do licitante, vedada a sua substituição por balancetes ou balanços provisórios, podendo ser atualizado por índices oficiais quando encerrados há mais de 03 (três) meses da data de apresentação da proposta. </w:t>
          </w:r>
        </w:p>
        <w:p w:rsidR="00E65783" w:rsidRDefault="00E65783" w:rsidP="00E65783">
          <w:pPr>
            <w:spacing w:before="120" w:after="120" w:line="240" w:lineRule="auto"/>
            <w:ind w:left="2552"/>
            <w:jc w:val="both"/>
            <w:rPr>
              <w:rFonts w:ascii="Arial" w:hAnsi="Arial"/>
              <w:sz w:val="20"/>
              <w:szCs w:val="20"/>
            </w:rPr>
          </w:pPr>
          <w:r>
            <w:rPr>
              <w:rFonts w:ascii="Arial" w:hAnsi="Arial" w:cs="Arial"/>
              <w:sz w:val="20"/>
              <w:szCs w:val="20"/>
            </w:rPr>
            <w:t xml:space="preserve">Para atender as exigências do subitem </w:t>
          </w:r>
          <w:r>
            <w:rPr>
              <w:rFonts w:ascii="Arial" w:hAnsi="Arial" w:cs="Arial"/>
              <w:b/>
              <w:sz w:val="20"/>
              <w:szCs w:val="20"/>
            </w:rPr>
            <w:t>7.4.1.1</w:t>
          </w:r>
          <w:r>
            <w:rPr>
              <w:rFonts w:ascii="Arial" w:hAnsi="Arial" w:cs="Arial"/>
              <w:sz w:val="20"/>
              <w:szCs w:val="20"/>
            </w:rPr>
            <w:t>, a licitante deverá observar ainda que:</w:t>
          </w:r>
        </w:p>
        <w:p w:rsidR="00E65783" w:rsidRDefault="00E65783" w:rsidP="00E65783">
          <w:pPr>
            <w:spacing w:before="120" w:after="120" w:line="240" w:lineRule="auto"/>
            <w:ind w:left="3544" w:hanging="992"/>
            <w:jc w:val="both"/>
            <w:rPr>
              <w:rFonts w:ascii="Arial" w:hAnsi="Arial"/>
              <w:sz w:val="20"/>
              <w:szCs w:val="20"/>
            </w:rPr>
          </w:pPr>
          <w:r>
            <w:rPr>
              <w:rFonts w:ascii="Arial" w:hAnsi="Arial" w:cs="Arial"/>
              <w:b/>
              <w:sz w:val="20"/>
              <w:szCs w:val="20"/>
            </w:rPr>
            <w:t>7.4.1.1.1</w:t>
          </w:r>
          <w:r>
            <w:rPr>
              <w:rFonts w:ascii="Arial" w:hAnsi="Arial" w:cs="Arial"/>
              <w:sz w:val="20"/>
              <w:szCs w:val="20"/>
            </w:rPr>
            <w:t xml:space="preserve">. Serão aceitos Balanços e Demonstrações Contábeis publicados pelas Sociedades Anônimas, devidamente </w:t>
          </w:r>
          <w:r>
            <w:rPr>
              <w:rFonts w:ascii="Arial" w:hAnsi="Arial" w:cs="Arial"/>
              <w:sz w:val="20"/>
              <w:szCs w:val="20"/>
            </w:rPr>
            <w:lastRenderedPageBreak/>
            <w:t xml:space="preserve">autenticados na Junta Comercial da sede ou domicílio do licitante; </w:t>
          </w:r>
        </w:p>
        <w:p w:rsidR="00E65783" w:rsidRDefault="00E65783" w:rsidP="00E65783">
          <w:pPr>
            <w:spacing w:before="120" w:after="120" w:line="240" w:lineRule="auto"/>
            <w:ind w:left="3544" w:hanging="992"/>
            <w:jc w:val="both"/>
            <w:rPr>
              <w:rFonts w:ascii="Arial" w:hAnsi="Arial"/>
              <w:sz w:val="20"/>
              <w:szCs w:val="20"/>
            </w:rPr>
          </w:pPr>
          <w:r>
            <w:rPr>
              <w:rFonts w:ascii="Arial" w:hAnsi="Arial" w:cs="Arial"/>
              <w:b/>
              <w:sz w:val="20"/>
              <w:szCs w:val="20"/>
            </w:rPr>
            <w:t>7.4.1.1.2.</w:t>
          </w:r>
          <w:r>
            <w:rPr>
              <w:rFonts w:ascii="Arial" w:hAnsi="Arial" w:cs="Arial"/>
              <w:sz w:val="20"/>
              <w:szCs w:val="20"/>
            </w:rPr>
            <w:tab/>
            <w:t>Para as empresas constituídas no exercício em curso, serão aceitos o Balanço de Abertura devidamente assinado pelo titular ou representante legal da empresa e pelo contador, autenticado na Junta Comercial da sede ou domicílio do licitante;</w:t>
          </w:r>
        </w:p>
        <w:p w:rsidR="00E65783" w:rsidRDefault="00E65783" w:rsidP="00E65783">
          <w:pPr>
            <w:spacing w:before="120" w:after="120" w:line="240" w:lineRule="auto"/>
            <w:ind w:left="3544" w:hanging="992"/>
            <w:jc w:val="both"/>
            <w:rPr>
              <w:rFonts w:ascii="Arial" w:hAnsi="Arial" w:cs="Arial"/>
              <w:sz w:val="20"/>
              <w:szCs w:val="20"/>
            </w:rPr>
          </w:pPr>
          <w:bookmarkStart w:id="2" w:name="__DdeLink__14171_1753095434"/>
          <w:r>
            <w:rPr>
              <w:rFonts w:ascii="Arial" w:hAnsi="Arial" w:cs="Arial"/>
              <w:b/>
              <w:sz w:val="20"/>
              <w:szCs w:val="20"/>
            </w:rPr>
            <w:t>7.4.1.1.3</w:t>
          </w:r>
          <w:bookmarkEnd w:id="2"/>
          <w:r>
            <w:rPr>
              <w:rFonts w:ascii="Arial" w:hAnsi="Arial" w:cs="Arial"/>
              <w:b/>
              <w:sz w:val="20"/>
              <w:szCs w:val="20"/>
            </w:rPr>
            <w:t>.</w:t>
          </w:r>
          <w:r>
            <w:rPr>
              <w:rFonts w:ascii="Arial" w:hAnsi="Arial" w:cs="Arial"/>
              <w:sz w:val="20"/>
              <w:szCs w:val="20"/>
            </w:rPr>
            <w:tab/>
            <w:t>As empresas Ltda., sujeitas ao regime de tributação do Simples Nacional, deverão apresentar cópias do balanço patrimonial e demonstração do resultado do exercício, devidamente assinados, autenticados e registrados no seu órgão competente;</w:t>
          </w:r>
        </w:p>
        <w:p w:rsidR="00E65783" w:rsidRDefault="00E65783" w:rsidP="00E65783">
          <w:pPr>
            <w:spacing w:before="120" w:after="120" w:line="240" w:lineRule="auto"/>
            <w:ind w:left="3544" w:hanging="992"/>
            <w:jc w:val="both"/>
            <w:rPr>
              <w:rFonts w:ascii="Arial" w:hAnsi="Arial"/>
              <w:sz w:val="20"/>
              <w:szCs w:val="20"/>
            </w:rPr>
          </w:pPr>
          <w:r>
            <w:rPr>
              <w:rFonts w:ascii="Arial" w:hAnsi="Arial" w:cs="Arial"/>
              <w:b/>
              <w:sz w:val="20"/>
              <w:szCs w:val="20"/>
            </w:rPr>
            <w:t>7.4.1.1.4.</w:t>
          </w:r>
          <w:r>
            <w:rPr>
              <w:rFonts w:ascii="Arial" w:hAnsi="Arial" w:cs="Arial"/>
              <w:sz w:val="20"/>
              <w:szCs w:val="20"/>
            </w:rPr>
            <w:t xml:space="preserve"> As empresas participantes do processo licitatório que estiverem legalmente obrigadas ao envio de seus </w:t>
          </w:r>
          <w:proofErr w:type="gramStart"/>
          <w:r>
            <w:rPr>
              <w:rFonts w:ascii="Arial" w:hAnsi="Arial" w:cs="Arial"/>
              <w:sz w:val="20"/>
              <w:szCs w:val="20"/>
            </w:rPr>
            <w:t>registros  contábeis</w:t>
          </w:r>
          <w:proofErr w:type="gramEnd"/>
          <w:r>
            <w:rPr>
              <w:rFonts w:ascii="Arial" w:hAnsi="Arial" w:cs="Arial"/>
              <w:sz w:val="20"/>
              <w:szCs w:val="20"/>
            </w:rPr>
            <w:t xml:space="preserve">  através  do  </w:t>
          </w:r>
          <w:r>
            <w:rPr>
              <w:rFonts w:ascii="Arial" w:hAnsi="Arial" w:cs="Arial"/>
              <w:b/>
              <w:bCs/>
              <w:sz w:val="20"/>
              <w:szCs w:val="20"/>
            </w:rPr>
            <w:t>SPED  CONTÁBIL</w:t>
          </w:r>
          <w:r>
            <w:rPr>
              <w:rFonts w:ascii="Arial" w:hAnsi="Arial" w:cs="Arial"/>
              <w:sz w:val="20"/>
              <w:szCs w:val="20"/>
            </w:rPr>
            <w:t xml:space="preserve">,   poderão apresentar cópias do balanço patrimonial e demonstração do resultado do exercício, emitidos do </w:t>
          </w:r>
          <w:r>
            <w:rPr>
              <w:rFonts w:ascii="Arial" w:hAnsi="Arial" w:cs="Arial"/>
              <w:b/>
              <w:bCs/>
              <w:sz w:val="20"/>
              <w:szCs w:val="20"/>
            </w:rPr>
            <w:t>SPED</w:t>
          </w:r>
          <w:r>
            <w:rPr>
              <w:rFonts w:ascii="Arial" w:hAnsi="Arial" w:cs="Arial"/>
              <w:color w:val="000000"/>
              <w:sz w:val="20"/>
              <w:szCs w:val="20"/>
            </w:rPr>
            <w:t>, juntamente com o Recibo de Entrega de Escrituração Contábil Digital;</w:t>
          </w:r>
        </w:p>
        <w:p w:rsidR="00E65783" w:rsidRDefault="00E65783" w:rsidP="00E65783">
          <w:pPr>
            <w:spacing w:before="120" w:after="120" w:line="240" w:lineRule="auto"/>
            <w:ind w:left="3544" w:hanging="992"/>
            <w:jc w:val="both"/>
            <w:rPr>
              <w:rFonts w:ascii="Arial" w:hAnsi="Arial"/>
              <w:sz w:val="20"/>
              <w:szCs w:val="20"/>
            </w:rPr>
          </w:pPr>
          <w:r>
            <w:rPr>
              <w:rFonts w:ascii="Arial" w:hAnsi="Arial" w:cs="Arial"/>
              <w:b/>
              <w:sz w:val="20"/>
              <w:szCs w:val="20"/>
            </w:rPr>
            <w:t xml:space="preserve">7.4.1.1.5. </w:t>
          </w:r>
          <w:r>
            <w:rPr>
              <w:rFonts w:ascii="Arial" w:hAnsi="Arial" w:cs="Arial"/>
              <w:color w:val="000000"/>
              <w:sz w:val="20"/>
              <w:szCs w:val="20"/>
            </w:rPr>
            <w:t xml:space="preserve">As empresas participantes do processo licitatório que estiverem legalmente obrigadas ao envio de seus registros contábeis através do </w:t>
          </w:r>
          <w:r>
            <w:rPr>
              <w:rFonts w:ascii="Arial" w:hAnsi="Arial" w:cs="Arial"/>
              <w:b/>
              <w:bCs/>
              <w:color w:val="000000"/>
              <w:sz w:val="20"/>
              <w:szCs w:val="20"/>
            </w:rPr>
            <w:t>SPED CONTÁBIL</w:t>
          </w:r>
          <w:r>
            <w:rPr>
              <w:rFonts w:ascii="Arial" w:hAnsi="Arial" w:cs="Arial"/>
              <w:color w:val="000000"/>
              <w:sz w:val="20"/>
              <w:szCs w:val="20"/>
            </w:rPr>
            <w:t xml:space="preserve"> e apresentarem suas demonstrações conforme o item </w:t>
          </w:r>
          <w:r>
            <w:rPr>
              <w:rFonts w:ascii="Arial" w:hAnsi="Arial" w:cs="Arial"/>
              <w:b/>
              <w:sz w:val="20"/>
              <w:szCs w:val="20"/>
            </w:rPr>
            <w:t>7.4.1.1.3</w:t>
          </w:r>
          <w:r>
            <w:rPr>
              <w:rFonts w:ascii="Arial" w:hAnsi="Arial" w:cs="Arial"/>
              <w:color w:val="000000"/>
              <w:sz w:val="20"/>
              <w:szCs w:val="20"/>
            </w:rPr>
            <w:t xml:space="preserve">, deverão, em fase de diligência realizada pela Comissão de Licitação, comprovar que as informações contábeis registradas no órgão competente condizem com aquelas apresentadas à Receita Federal, através da apresentação das cópias do balanço patrimonial e demonstração do resultado do exercício emitidos do </w:t>
          </w:r>
          <w:r>
            <w:rPr>
              <w:rFonts w:ascii="Arial" w:hAnsi="Arial" w:cs="Arial"/>
              <w:b/>
              <w:bCs/>
              <w:color w:val="000000"/>
              <w:sz w:val="20"/>
              <w:szCs w:val="20"/>
            </w:rPr>
            <w:t>SPED</w:t>
          </w:r>
          <w:r>
            <w:rPr>
              <w:rFonts w:ascii="Arial" w:hAnsi="Arial" w:cs="Arial"/>
              <w:color w:val="000000"/>
              <w:sz w:val="20"/>
              <w:szCs w:val="20"/>
            </w:rPr>
            <w:t xml:space="preserve">, juntamente com o Recibo de Entrega de Escrituração Contábil Digital, conforme determinado no subitem </w:t>
          </w:r>
          <w:r>
            <w:rPr>
              <w:rFonts w:ascii="Arial" w:hAnsi="Arial" w:cs="Arial"/>
              <w:b/>
              <w:sz w:val="20"/>
              <w:szCs w:val="20"/>
            </w:rPr>
            <w:t>7.4.1.1.4</w:t>
          </w:r>
          <w:r>
            <w:rPr>
              <w:rFonts w:ascii="Arial" w:hAnsi="Arial" w:cs="Arial"/>
              <w:color w:val="000000"/>
              <w:sz w:val="20"/>
              <w:szCs w:val="20"/>
            </w:rPr>
            <w:t>;</w:t>
          </w:r>
        </w:p>
        <w:p w:rsidR="00E65783" w:rsidRDefault="00E65783" w:rsidP="00E65783">
          <w:pPr>
            <w:spacing w:before="120" w:after="120" w:line="240" w:lineRule="auto"/>
            <w:ind w:left="3544" w:hanging="992"/>
            <w:jc w:val="both"/>
            <w:rPr>
              <w:rFonts w:ascii="Arial" w:hAnsi="Arial"/>
              <w:sz w:val="20"/>
              <w:szCs w:val="20"/>
            </w:rPr>
          </w:pPr>
          <w:r>
            <w:rPr>
              <w:rFonts w:ascii="Arial" w:hAnsi="Arial" w:cs="Arial"/>
              <w:b/>
              <w:sz w:val="20"/>
              <w:szCs w:val="20"/>
            </w:rPr>
            <w:t xml:space="preserve">7.4.1.1.6.  </w:t>
          </w:r>
          <w:r>
            <w:rPr>
              <w:rFonts w:ascii="Arial" w:hAnsi="Arial" w:cs="Arial"/>
              <w:color w:val="000000"/>
              <w:sz w:val="20"/>
              <w:szCs w:val="20"/>
            </w:rPr>
            <w:t xml:space="preserve">Se </w:t>
          </w:r>
          <w:r>
            <w:rPr>
              <w:rFonts w:ascii="Arial" w:hAnsi="Arial" w:cs="Arial"/>
              <w:b/>
              <w:bCs/>
              <w:color w:val="000000"/>
              <w:sz w:val="20"/>
              <w:szCs w:val="20"/>
            </w:rPr>
            <w:t>NÃO</w:t>
          </w:r>
          <w:r>
            <w:rPr>
              <w:rFonts w:ascii="Arial" w:hAnsi="Arial" w:cs="Arial"/>
              <w:color w:val="000000"/>
              <w:sz w:val="20"/>
              <w:szCs w:val="20"/>
            </w:rPr>
            <w:t xml:space="preserve"> legalmente obrigada ao envio de seus registros contábeis por meio do </w:t>
          </w:r>
          <w:r>
            <w:rPr>
              <w:rFonts w:ascii="Arial" w:hAnsi="Arial" w:cs="Arial"/>
              <w:b/>
              <w:bCs/>
              <w:color w:val="000000"/>
              <w:sz w:val="20"/>
              <w:szCs w:val="20"/>
            </w:rPr>
            <w:t>SPED CONTÁBIL</w:t>
          </w:r>
          <w:r>
            <w:rPr>
              <w:rFonts w:ascii="Arial" w:hAnsi="Arial" w:cs="Arial"/>
              <w:color w:val="000000"/>
              <w:sz w:val="20"/>
              <w:szCs w:val="20"/>
            </w:rPr>
            <w:t xml:space="preserve"> e que não estão sujeitas ao regime de tributação do Simples Nacional, poderão apresentar uma declaração que especifique o motivo de sua dispensa, assinado pelo titular ou representante legal da empresa e pelo contador. Estas empresas deverão apresentar as demonstrações contábeis em conformidade com o item </w:t>
          </w:r>
          <w:r>
            <w:rPr>
              <w:rFonts w:ascii="Arial" w:hAnsi="Arial" w:cs="Arial"/>
              <w:b/>
              <w:color w:val="000000"/>
              <w:sz w:val="20"/>
              <w:szCs w:val="20"/>
            </w:rPr>
            <w:t>7</w:t>
          </w:r>
          <w:r>
            <w:rPr>
              <w:rFonts w:ascii="Arial" w:hAnsi="Arial" w:cs="Arial"/>
              <w:b/>
              <w:sz w:val="20"/>
              <w:szCs w:val="20"/>
            </w:rPr>
            <w:t>.4.1.1.3</w:t>
          </w:r>
          <w:r>
            <w:rPr>
              <w:rFonts w:ascii="Arial" w:hAnsi="Arial" w:cs="Arial"/>
              <w:color w:val="000000"/>
              <w:sz w:val="20"/>
              <w:szCs w:val="20"/>
            </w:rPr>
            <w:t>;</w:t>
          </w:r>
        </w:p>
        <w:p w:rsidR="00E65783" w:rsidRDefault="00E65783" w:rsidP="00E65783">
          <w:pPr>
            <w:spacing w:before="120" w:after="120" w:line="240" w:lineRule="auto"/>
            <w:ind w:left="2552" w:hanging="851"/>
            <w:jc w:val="both"/>
            <w:rPr>
              <w:rFonts w:ascii="Arial" w:hAnsi="Arial"/>
              <w:sz w:val="20"/>
              <w:szCs w:val="20"/>
            </w:rPr>
          </w:pPr>
          <w:r>
            <w:rPr>
              <w:rFonts w:ascii="Arial" w:hAnsi="Arial" w:cs="Arial"/>
              <w:b/>
              <w:sz w:val="20"/>
              <w:szCs w:val="20"/>
            </w:rPr>
            <w:t>7.4.1.2</w:t>
          </w:r>
          <w:r>
            <w:rPr>
              <w:rFonts w:ascii="Arial" w:hAnsi="Arial" w:cs="Arial"/>
              <w:sz w:val="20"/>
              <w:szCs w:val="20"/>
            </w:rPr>
            <w:tab/>
            <w:t>A Capacidade Econômica - Financeira será verificada através dos índices ILC e ILG, obedecendo aos seguintes parâmetros:</w:t>
          </w:r>
        </w:p>
        <w:p w:rsidR="00E65783" w:rsidRDefault="00E65783" w:rsidP="00E65783">
          <w:pPr>
            <w:spacing w:before="120" w:after="120" w:line="240" w:lineRule="auto"/>
            <w:ind w:left="2835"/>
            <w:jc w:val="both"/>
            <w:rPr>
              <w:rFonts w:ascii="Arial" w:hAnsi="Arial"/>
              <w:sz w:val="20"/>
              <w:szCs w:val="20"/>
            </w:rPr>
          </w:pPr>
          <w:r>
            <w:rPr>
              <w:rFonts w:ascii="Arial" w:hAnsi="Arial" w:cs="Arial"/>
              <w:sz w:val="20"/>
              <w:szCs w:val="20"/>
            </w:rPr>
            <w:t>1) ILC - Índice de Liquidez Corrente igual ou maior que 1,0 (ILC &gt; 1,0)</w:t>
          </w:r>
        </w:p>
        <w:p w:rsidR="00E65783" w:rsidRDefault="00E65783" w:rsidP="00E65783">
          <w:pPr>
            <w:spacing w:before="120" w:after="120" w:line="240" w:lineRule="auto"/>
            <w:ind w:left="2835"/>
            <w:jc w:val="both"/>
            <w:rPr>
              <w:rFonts w:ascii="Arial" w:hAnsi="Arial"/>
              <w:sz w:val="20"/>
              <w:szCs w:val="20"/>
            </w:rPr>
          </w:pPr>
          <w:r>
            <w:rPr>
              <w:rFonts w:ascii="Arial" w:hAnsi="Arial" w:cs="Arial"/>
              <w:sz w:val="20"/>
              <w:szCs w:val="20"/>
            </w:rPr>
            <w:t xml:space="preserve">ILC = </w:t>
          </w:r>
          <w:r>
            <w:rPr>
              <w:rFonts w:ascii="Arial" w:hAnsi="Arial" w:cs="Arial"/>
              <w:sz w:val="20"/>
              <w:szCs w:val="20"/>
              <w:u w:val="single"/>
            </w:rPr>
            <w:t>AC</w:t>
          </w:r>
        </w:p>
        <w:p w:rsidR="00E65783" w:rsidRDefault="00E65783" w:rsidP="00E65783">
          <w:pPr>
            <w:spacing w:before="120" w:after="120" w:line="240" w:lineRule="auto"/>
            <w:ind w:left="2835"/>
            <w:jc w:val="both"/>
            <w:rPr>
              <w:rFonts w:ascii="Arial" w:hAnsi="Arial"/>
              <w:sz w:val="20"/>
              <w:szCs w:val="20"/>
            </w:rPr>
          </w:pPr>
          <w:r>
            <w:rPr>
              <w:rFonts w:ascii="Arial" w:hAnsi="Arial" w:cs="Arial"/>
              <w:sz w:val="20"/>
              <w:szCs w:val="20"/>
            </w:rPr>
            <w:t xml:space="preserve">          PC</w:t>
          </w:r>
        </w:p>
        <w:p w:rsidR="00E65783" w:rsidRDefault="00E65783" w:rsidP="00E65783">
          <w:pPr>
            <w:spacing w:before="120" w:after="120" w:line="240" w:lineRule="auto"/>
            <w:ind w:left="2835"/>
            <w:jc w:val="both"/>
            <w:rPr>
              <w:rFonts w:ascii="Arial" w:hAnsi="Arial"/>
              <w:sz w:val="20"/>
              <w:szCs w:val="20"/>
            </w:rPr>
          </w:pPr>
          <w:r>
            <w:rPr>
              <w:rFonts w:ascii="Arial" w:hAnsi="Arial" w:cs="Arial"/>
              <w:sz w:val="20"/>
              <w:szCs w:val="20"/>
            </w:rPr>
            <w:t>AC = Ativo Circulante</w:t>
          </w:r>
        </w:p>
        <w:p w:rsidR="00E65783" w:rsidRDefault="00E65783" w:rsidP="00E65783">
          <w:pPr>
            <w:spacing w:before="120" w:after="120" w:line="240" w:lineRule="auto"/>
            <w:ind w:left="2835"/>
            <w:jc w:val="both"/>
            <w:rPr>
              <w:rFonts w:ascii="Arial" w:hAnsi="Arial"/>
              <w:sz w:val="20"/>
              <w:szCs w:val="20"/>
            </w:rPr>
          </w:pPr>
          <w:r>
            <w:rPr>
              <w:rFonts w:ascii="Arial" w:hAnsi="Arial" w:cs="Arial"/>
              <w:sz w:val="20"/>
              <w:szCs w:val="20"/>
            </w:rPr>
            <w:t>PC = Passivo Circulante</w:t>
          </w:r>
        </w:p>
        <w:p w:rsidR="00E65783" w:rsidRDefault="00E65783" w:rsidP="00E65783">
          <w:pPr>
            <w:spacing w:before="120" w:after="120" w:line="240" w:lineRule="auto"/>
            <w:ind w:left="2835"/>
            <w:jc w:val="both"/>
            <w:rPr>
              <w:rFonts w:ascii="Arial" w:hAnsi="Arial"/>
              <w:sz w:val="20"/>
              <w:szCs w:val="20"/>
            </w:rPr>
          </w:pPr>
          <w:r>
            <w:rPr>
              <w:rFonts w:ascii="Arial" w:hAnsi="Arial" w:cs="Arial"/>
              <w:sz w:val="20"/>
              <w:szCs w:val="20"/>
            </w:rPr>
            <w:t>2) ILG = Índice de Liquidez Geral igual ou maior que 1,0 (ILG &gt; 1,0)</w:t>
          </w:r>
        </w:p>
        <w:p w:rsidR="00E65783" w:rsidRDefault="00E65783" w:rsidP="00E65783">
          <w:pPr>
            <w:spacing w:before="120" w:after="120" w:line="240" w:lineRule="auto"/>
            <w:ind w:left="2835"/>
            <w:jc w:val="both"/>
            <w:rPr>
              <w:rFonts w:ascii="Arial" w:hAnsi="Arial"/>
              <w:sz w:val="20"/>
              <w:szCs w:val="20"/>
            </w:rPr>
          </w:pPr>
          <w:r>
            <w:rPr>
              <w:rFonts w:ascii="Arial" w:hAnsi="Arial" w:cs="Arial"/>
              <w:sz w:val="20"/>
              <w:szCs w:val="20"/>
            </w:rPr>
            <w:t xml:space="preserve">ILG = </w:t>
          </w:r>
          <w:r>
            <w:rPr>
              <w:rFonts w:ascii="Arial" w:hAnsi="Arial" w:cs="Arial"/>
              <w:sz w:val="20"/>
              <w:szCs w:val="20"/>
              <w:u w:val="single"/>
            </w:rPr>
            <w:t>AC + *ANC</w:t>
          </w:r>
        </w:p>
        <w:p w:rsidR="00E65783" w:rsidRDefault="00E65783" w:rsidP="00E65783">
          <w:pPr>
            <w:spacing w:before="120" w:after="120" w:line="240" w:lineRule="auto"/>
            <w:ind w:left="2835"/>
            <w:jc w:val="both"/>
            <w:rPr>
              <w:rFonts w:ascii="Arial" w:hAnsi="Arial"/>
              <w:sz w:val="20"/>
              <w:szCs w:val="20"/>
            </w:rPr>
          </w:pPr>
          <w:r>
            <w:rPr>
              <w:rFonts w:ascii="Arial" w:hAnsi="Arial" w:cs="Arial"/>
              <w:sz w:val="20"/>
              <w:szCs w:val="20"/>
            </w:rPr>
            <w:lastRenderedPageBreak/>
            <w:t xml:space="preserve">            PC + PNC</w:t>
          </w:r>
        </w:p>
        <w:p w:rsidR="00E65783" w:rsidRDefault="00E65783" w:rsidP="00E65783">
          <w:pPr>
            <w:spacing w:before="120" w:after="120" w:line="240" w:lineRule="auto"/>
            <w:ind w:left="2835"/>
            <w:jc w:val="both"/>
            <w:rPr>
              <w:rFonts w:ascii="Arial" w:hAnsi="Arial"/>
              <w:sz w:val="20"/>
              <w:szCs w:val="20"/>
            </w:rPr>
          </w:pPr>
          <w:r>
            <w:rPr>
              <w:rFonts w:ascii="Arial" w:hAnsi="Arial" w:cs="Arial"/>
              <w:sz w:val="20"/>
              <w:szCs w:val="20"/>
            </w:rPr>
            <w:t>AC = Ativo Circulante</w:t>
          </w:r>
        </w:p>
        <w:p w:rsidR="00E65783" w:rsidRDefault="00E65783" w:rsidP="00E65783">
          <w:pPr>
            <w:spacing w:before="120" w:after="120" w:line="240" w:lineRule="auto"/>
            <w:ind w:left="2835"/>
            <w:jc w:val="both"/>
            <w:rPr>
              <w:rFonts w:ascii="Arial" w:hAnsi="Arial"/>
              <w:sz w:val="20"/>
              <w:szCs w:val="20"/>
            </w:rPr>
          </w:pPr>
          <w:r>
            <w:rPr>
              <w:rFonts w:ascii="Arial" w:hAnsi="Arial" w:cs="Arial"/>
              <w:sz w:val="20"/>
              <w:szCs w:val="20"/>
            </w:rPr>
            <w:t>ANC = Ativo Não Circulante</w:t>
          </w:r>
        </w:p>
        <w:p w:rsidR="00E65783" w:rsidRDefault="00E65783" w:rsidP="00E65783">
          <w:pPr>
            <w:spacing w:before="120" w:after="120" w:line="240" w:lineRule="auto"/>
            <w:ind w:left="2835"/>
            <w:jc w:val="both"/>
            <w:rPr>
              <w:rFonts w:ascii="Arial" w:hAnsi="Arial"/>
              <w:sz w:val="20"/>
              <w:szCs w:val="20"/>
            </w:rPr>
          </w:pPr>
          <w:r>
            <w:rPr>
              <w:rFonts w:ascii="Arial" w:hAnsi="Arial" w:cs="Arial"/>
              <w:sz w:val="20"/>
              <w:szCs w:val="20"/>
            </w:rPr>
            <w:t>PC = Passivo Circulante</w:t>
          </w:r>
        </w:p>
        <w:p w:rsidR="00E65783" w:rsidRDefault="00E65783" w:rsidP="00E65783">
          <w:pPr>
            <w:spacing w:before="120" w:after="120" w:line="240" w:lineRule="auto"/>
            <w:ind w:left="2835"/>
            <w:jc w:val="both"/>
            <w:rPr>
              <w:rFonts w:ascii="Arial" w:hAnsi="Arial"/>
              <w:sz w:val="20"/>
              <w:szCs w:val="20"/>
            </w:rPr>
          </w:pPr>
          <w:r>
            <w:rPr>
              <w:rFonts w:ascii="Arial" w:hAnsi="Arial" w:cs="Arial"/>
              <w:sz w:val="20"/>
              <w:szCs w:val="20"/>
            </w:rPr>
            <w:t>PNC = Passivo Não Circulante</w:t>
          </w:r>
        </w:p>
        <w:p w:rsidR="00E65783" w:rsidRDefault="00E65783" w:rsidP="00E65783">
          <w:pPr>
            <w:spacing w:before="120" w:after="120" w:line="240" w:lineRule="auto"/>
            <w:ind w:left="2835"/>
            <w:jc w:val="both"/>
            <w:rPr>
              <w:rFonts w:ascii="Arial" w:hAnsi="Arial"/>
              <w:sz w:val="20"/>
              <w:szCs w:val="20"/>
            </w:rPr>
          </w:pPr>
          <w:r>
            <w:rPr>
              <w:rFonts w:ascii="Arial" w:hAnsi="Arial" w:cs="Arial"/>
              <w:sz w:val="20"/>
              <w:szCs w:val="20"/>
            </w:rPr>
            <w:t xml:space="preserve">Observação:( </w:t>
          </w:r>
          <w:proofErr w:type="gramStart"/>
          <w:r>
            <w:rPr>
              <w:rFonts w:ascii="Arial" w:hAnsi="Arial" w:cs="Arial"/>
              <w:sz w:val="20"/>
              <w:szCs w:val="20"/>
            </w:rPr>
            <w:t>* )</w:t>
          </w:r>
          <w:proofErr w:type="gramEnd"/>
          <w:r>
            <w:rPr>
              <w:rFonts w:ascii="Arial" w:hAnsi="Arial" w:cs="Arial"/>
              <w:sz w:val="20"/>
              <w:szCs w:val="20"/>
            </w:rPr>
            <w:t xml:space="preserve"> Exceto investimentos, imobilizado, intangível.</w:t>
          </w:r>
        </w:p>
        <w:p w:rsidR="00E65783" w:rsidRDefault="00E65783" w:rsidP="00E65783">
          <w:pPr>
            <w:spacing w:before="120" w:after="120" w:line="240" w:lineRule="auto"/>
            <w:ind w:left="2410" w:hanging="709"/>
            <w:jc w:val="both"/>
            <w:rPr>
              <w:rFonts w:ascii="Arial" w:hAnsi="Arial"/>
              <w:sz w:val="20"/>
              <w:szCs w:val="20"/>
            </w:rPr>
          </w:pPr>
          <w:r>
            <w:rPr>
              <w:rFonts w:ascii="Arial" w:hAnsi="Arial" w:cs="Arial"/>
              <w:b/>
              <w:sz w:val="20"/>
              <w:szCs w:val="20"/>
            </w:rPr>
            <w:t xml:space="preserve">7.4.1.3 </w:t>
          </w:r>
          <w:r>
            <w:rPr>
              <w:rFonts w:ascii="Arial" w:hAnsi="Arial" w:cs="Arial"/>
              <w:sz w:val="20"/>
              <w:szCs w:val="20"/>
            </w:rPr>
            <w:t>Certidão negativa de falência, Concordata ou Recuperação Judicial, expedida pelo distribuidor ou distribuidores (caso exista mais de um) da sede da pessoa jurídica, dentro do prazo de validade em relação à data mencionada no preâmbulo deste Edital.</w:t>
          </w:r>
        </w:p>
        <w:p w:rsidR="00E65783" w:rsidRDefault="00E65783" w:rsidP="00E65783">
          <w:pPr>
            <w:spacing w:before="120" w:after="120" w:line="240" w:lineRule="auto"/>
            <w:ind w:left="1134" w:hanging="425"/>
            <w:jc w:val="both"/>
            <w:rPr>
              <w:rFonts w:ascii="Arial" w:hAnsi="Arial"/>
              <w:sz w:val="20"/>
              <w:szCs w:val="20"/>
            </w:rPr>
          </w:pPr>
          <w:r>
            <w:rPr>
              <w:rFonts w:ascii="Arial" w:hAnsi="Arial" w:cs="Arial"/>
              <w:b/>
              <w:sz w:val="20"/>
              <w:szCs w:val="20"/>
            </w:rPr>
            <w:t>7.5</w:t>
          </w:r>
          <w:r>
            <w:rPr>
              <w:rFonts w:ascii="Arial" w:hAnsi="Arial" w:cs="Arial"/>
              <w:sz w:val="20"/>
              <w:szCs w:val="20"/>
            </w:rPr>
            <w:t>. Recebidos os DOCUMENTOS DE HABILITAÇÃO, a COMISSÃO procederá o que se segue:</w:t>
          </w:r>
        </w:p>
        <w:p w:rsidR="00E65783" w:rsidRDefault="00E65783" w:rsidP="00E65783">
          <w:pPr>
            <w:spacing w:before="120" w:after="120" w:line="240" w:lineRule="auto"/>
            <w:ind w:left="1701" w:hanging="567"/>
            <w:jc w:val="both"/>
            <w:rPr>
              <w:rFonts w:ascii="Arial" w:hAnsi="Arial"/>
              <w:sz w:val="20"/>
              <w:szCs w:val="20"/>
            </w:rPr>
          </w:pPr>
          <w:r>
            <w:rPr>
              <w:rFonts w:ascii="Arial" w:hAnsi="Arial" w:cs="Arial"/>
              <w:b/>
              <w:sz w:val="20"/>
              <w:szCs w:val="20"/>
            </w:rPr>
            <w:t>7.5.1.</w:t>
          </w:r>
          <w:r>
            <w:rPr>
              <w:rFonts w:ascii="Arial" w:hAnsi="Arial" w:cs="Arial"/>
              <w:sz w:val="20"/>
              <w:szCs w:val="20"/>
            </w:rPr>
            <w:t xml:space="preserve"> Consulta “</w:t>
          </w:r>
          <w:proofErr w:type="spellStart"/>
          <w:r>
            <w:rPr>
              <w:rFonts w:ascii="Arial" w:hAnsi="Arial" w:cs="Arial"/>
              <w:i/>
              <w:iCs/>
              <w:sz w:val="20"/>
              <w:szCs w:val="20"/>
            </w:rPr>
            <w:t>on</w:t>
          </w:r>
          <w:proofErr w:type="spellEnd"/>
          <w:r>
            <w:rPr>
              <w:rFonts w:ascii="Arial" w:hAnsi="Arial" w:cs="Arial"/>
              <w:i/>
              <w:iCs/>
              <w:sz w:val="20"/>
              <w:szCs w:val="20"/>
            </w:rPr>
            <w:t xml:space="preserve"> </w:t>
          </w:r>
          <w:proofErr w:type="spellStart"/>
          <w:r>
            <w:rPr>
              <w:rFonts w:ascii="Arial" w:hAnsi="Arial" w:cs="Arial"/>
              <w:i/>
              <w:iCs/>
              <w:sz w:val="20"/>
              <w:szCs w:val="20"/>
            </w:rPr>
            <w:t>line</w:t>
          </w:r>
          <w:proofErr w:type="spellEnd"/>
          <w:r>
            <w:rPr>
              <w:rFonts w:ascii="Arial" w:hAnsi="Arial" w:cs="Arial"/>
              <w:sz w:val="20"/>
              <w:szCs w:val="20"/>
            </w:rPr>
            <w:t>”, por meio do CNPJ, da Certidão Negativa de Débitos Trabalhistas e da Habilitação Jurídica, Regularidade Fiscal, Regularidade Trabalhista e Qualificação Econômico-Financeira da licitante detentora da PROPOSTA/LANCE melhor classificada, no SICAF ou nos sítios oficiais de órgãos e entidades emissores de certidões, podendo inclusive, fazer a consulta a outras dependências da SUAPE, a fax ou correio eletrônico, no caso de o Sistema apresentar alguma falha.</w:t>
          </w:r>
        </w:p>
        <w:p w:rsidR="00E65783" w:rsidRDefault="00E65783" w:rsidP="00E65783">
          <w:pPr>
            <w:spacing w:before="120" w:after="120" w:line="240" w:lineRule="auto"/>
            <w:ind w:left="1134" w:hanging="425"/>
            <w:jc w:val="both"/>
            <w:rPr>
              <w:rFonts w:ascii="Arial" w:hAnsi="Arial"/>
              <w:sz w:val="20"/>
              <w:szCs w:val="20"/>
            </w:rPr>
          </w:pPr>
          <w:r>
            <w:rPr>
              <w:rFonts w:ascii="Arial" w:hAnsi="Arial" w:cs="Arial"/>
              <w:b/>
              <w:sz w:val="20"/>
              <w:szCs w:val="20"/>
            </w:rPr>
            <w:t>7.6.</w:t>
          </w:r>
          <w:r>
            <w:rPr>
              <w:rFonts w:ascii="Arial" w:hAnsi="Arial" w:cs="Arial"/>
              <w:sz w:val="20"/>
              <w:szCs w:val="20"/>
            </w:rPr>
            <w:t xml:space="preserve"> Se os DOCUMENTOS DE HABILITAÇÃO não estiverem completos e corretos, ou contrariarem qualquer dispositivo deste Edital e seus Anexos, mesmo após diligências com caráter saneador, a COMISSÃO considerará a licitante inabilitada;</w:t>
          </w:r>
        </w:p>
        <w:p w:rsidR="00E65783" w:rsidRDefault="00E65783" w:rsidP="00E65783">
          <w:pPr>
            <w:spacing w:before="120" w:after="120" w:line="240" w:lineRule="auto"/>
            <w:ind w:left="1134" w:hanging="425"/>
            <w:jc w:val="both"/>
            <w:rPr>
              <w:rFonts w:ascii="Arial" w:hAnsi="Arial"/>
              <w:sz w:val="20"/>
              <w:szCs w:val="20"/>
            </w:rPr>
          </w:pPr>
          <w:r>
            <w:rPr>
              <w:rFonts w:ascii="Arial" w:hAnsi="Arial" w:cs="Arial"/>
              <w:b/>
              <w:sz w:val="20"/>
              <w:szCs w:val="20"/>
            </w:rPr>
            <w:t>7.7.</w:t>
          </w:r>
          <w:r>
            <w:rPr>
              <w:rFonts w:ascii="Arial" w:hAnsi="Arial" w:cs="Arial"/>
              <w:sz w:val="20"/>
              <w:szCs w:val="20"/>
            </w:rPr>
            <w:t xml:space="preserve"> Constatado o atendimento pleno às exigências </w:t>
          </w:r>
          <w:proofErr w:type="spellStart"/>
          <w:r>
            <w:rPr>
              <w:rFonts w:ascii="Arial" w:hAnsi="Arial" w:cs="Arial"/>
              <w:sz w:val="20"/>
              <w:szCs w:val="20"/>
            </w:rPr>
            <w:t>editalícias</w:t>
          </w:r>
          <w:proofErr w:type="spellEnd"/>
          <w:r>
            <w:rPr>
              <w:rFonts w:ascii="Arial" w:hAnsi="Arial" w:cs="Arial"/>
              <w:sz w:val="20"/>
              <w:szCs w:val="20"/>
            </w:rPr>
            <w:t>, a licitante será declarada vencedora do certame e, não havendo interposição de recurso, a COMISSÃO encaminhará o processo à Autoridade Superior, que deliberará acerca da adjudicação do objeto à vencedora, bem como quanto á homologação da licitação, procedendo, posteriormente, a remessa dos autos ao órgão requisitante/interessado, para que seja o adjudicatário convocado a assinar o contrato;</w:t>
          </w:r>
        </w:p>
        <w:p w:rsidR="00E65783" w:rsidRDefault="00E65783" w:rsidP="00E65783">
          <w:pPr>
            <w:pStyle w:val="Corpodotexto"/>
            <w:spacing w:before="120" w:line="240" w:lineRule="auto"/>
            <w:ind w:left="1134" w:hanging="425"/>
            <w:rPr>
              <w:rFonts w:ascii="Arial" w:hAnsi="Arial"/>
              <w:sz w:val="20"/>
              <w:szCs w:val="20"/>
            </w:rPr>
          </w:pPr>
          <w:r>
            <w:rPr>
              <w:rFonts w:ascii="Arial" w:hAnsi="Arial"/>
              <w:b/>
              <w:sz w:val="20"/>
              <w:szCs w:val="20"/>
            </w:rPr>
            <w:t>7.8.</w:t>
          </w:r>
          <w:r>
            <w:rPr>
              <w:rFonts w:ascii="Arial" w:hAnsi="Arial"/>
              <w:sz w:val="20"/>
              <w:szCs w:val="20"/>
            </w:rPr>
            <w:t xml:space="preserve"> Os certificados e certidões passados pelos órgãos públicos terão a validade de sessenta (60) dias, se não dispuserem de outra forma.</w:t>
          </w:r>
        </w:p>
        <w:p w:rsidR="00E65783" w:rsidRPr="00346502" w:rsidRDefault="00E65783" w:rsidP="00E65783">
          <w:pPr>
            <w:pStyle w:val="Corpodotexto"/>
            <w:spacing w:after="0" w:line="240" w:lineRule="auto"/>
            <w:ind w:left="709"/>
            <w:jc w:val="both"/>
            <w:rPr>
              <w:rFonts w:ascii="Arial" w:hAnsi="Arial"/>
              <w:sz w:val="20"/>
              <w:szCs w:val="20"/>
            </w:rPr>
          </w:pPr>
          <w:r w:rsidRPr="00346502">
            <w:rPr>
              <w:rFonts w:ascii="Arial" w:hAnsi="Arial" w:cs="Arial"/>
              <w:b/>
              <w:sz w:val="20"/>
              <w:szCs w:val="20"/>
              <w:shd w:val="clear" w:color="auto" w:fill="FFFFFF"/>
            </w:rPr>
            <w:t>7.</w:t>
          </w:r>
          <w:r>
            <w:rPr>
              <w:rFonts w:ascii="Arial" w:hAnsi="Arial" w:cs="Arial"/>
              <w:b/>
              <w:sz w:val="20"/>
              <w:szCs w:val="20"/>
              <w:shd w:val="clear" w:color="auto" w:fill="FFFFFF"/>
            </w:rPr>
            <w:t xml:space="preserve">9. </w:t>
          </w:r>
          <w:r w:rsidRPr="00346502">
            <w:rPr>
              <w:rFonts w:ascii="Arial" w:hAnsi="Arial" w:cs="Arial"/>
              <w:b/>
              <w:sz w:val="20"/>
              <w:szCs w:val="20"/>
              <w:u w:val="single"/>
              <w:shd w:val="clear" w:color="auto" w:fill="FFFFFF"/>
            </w:rPr>
            <w:t>DA CONFORMIDADE À POLÍT</w:t>
          </w:r>
          <w:r>
            <w:rPr>
              <w:rFonts w:ascii="Arial" w:hAnsi="Arial" w:cs="Arial"/>
              <w:b/>
              <w:sz w:val="20"/>
              <w:szCs w:val="20"/>
              <w:u w:val="single"/>
              <w:shd w:val="clear" w:color="auto" w:fill="FFFFFF"/>
            </w:rPr>
            <w:t xml:space="preserve">ICA DE CONTRATAÇÃO DE TERCEIROS </w:t>
          </w:r>
          <w:r w:rsidRPr="00346502">
            <w:rPr>
              <w:rFonts w:ascii="Arial" w:hAnsi="Arial" w:cs="Arial"/>
              <w:b/>
              <w:sz w:val="20"/>
              <w:szCs w:val="20"/>
              <w:u w:val="single"/>
              <w:shd w:val="clear" w:color="auto" w:fill="FFFFFF"/>
            </w:rPr>
            <w:t>ESTABELECIDA NO PROGRAMA DE INTEGRIDADE, GESTÃO DE RISCOS E CONTROLES INTERNOS DE SUAPE</w:t>
          </w:r>
        </w:p>
        <w:p w:rsidR="00E65783" w:rsidRPr="00346502" w:rsidRDefault="00E65783" w:rsidP="00E65783">
          <w:pPr>
            <w:pStyle w:val="PargrafodaLista"/>
            <w:numPr>
              <w:ilvl w:val="2"/>
              <w:numId w:val="13"/>
            </w:numPr>
            <w:tabs>
              <w:tab w:val="left" w:pos="709"/>
            </w:tabs>
            <w:spacing w:before="120" w:after="120" w:line="240" w:lineRule="auto"/>
            <w:ind w:left="1701" w:hanging="567"/>
            <w:jc w:val="both"/>
            <w:rPr>
              <w:rFonts w:ascii="Arial" w:hAnsi="Arial" w:cs="Arial"/>
              <w:sz w:val="20"/>
              <w:szCs w:val="20"/>
              <w:shd w:val="clear" w:color="auto" w:fill="FFFFFF"/>
            </w:rPr>
          </w:pPr>
          <w:r w:rsidRPr="00346502">
            <w:rPr>
              <w:rFonts w:ascii="Arial" w:hAnsi="Arial" w:cs="Arial"/>
              <w:sz w:val="20"/>
              <w:szCs w:val="20"/>
              <w:shd w:val="clear" w:color="auto" w:fill="FFFFFF"/>
            </w:rPr>
            <w:t xml:space="preserve">A empresa deverá apresentar questionário de diligência de Suape, devidamente preenchido, para procedimento de avaliação de integridade, em envelope próprio, lacrado e destinado à Comissão de Ética de Suape, conforme modelo disponibilizado no </w:t>
          </w:r>
          <w:r w:rsidRPr="00346502">
            <w:rPr>
              <w:rFonts w:ascii="Arial" w:hAnsi="Arial" w:cs="Arial"/>
              <w:i/>
              <w:sz w:val="20"/>
              <w:szCs w:val="20"/>
              <w:shd w:val="clear" w:color="auto" w:fill="FFFFFF"/>
            </w:rPr>
            <w:t>site d</w:t>
          </w:r>
          <w:r w:rsidRPr="00346502">
            <w:rPr>
              <w:rFonts w:ascii="Arial" w:hAnsi="Arial" w:cs="Arial"/>
              <w:sz w:val="20"/>
              <w:szCs w:val="20"/>
              <w:shd w:val="clear" w:color="auto" w:fill="FFFFFF"/>
            </w:rPr>
            <w:t>e Suape, bem como no</w:t>
          </w:r>
          <w:r w:rsidR="00A73576">
            <w:rPr>
              <w:rFonts w:ascii="Arial" w:hAnsi="Arial" w:cs="Arial"/>
              <w:sz w:val="20"/>
              <w:szCs w:val="20"/>
              <w:shd w:val="clear" w:color="auto" w:fill="FFFFFF"/>
            </w:rPr>
            <w:t>s</w:t>
          </w:r>
          <w:r w:rsidRPr="00346502">
            <w:rPr>
              <w:rFonts w:ascii="Arial" w:hAnsi="Arial" w:cs="Arial"/>
              <w:sz w:val="20"/>
              <w:szCs w:val="20"/>
              <w:shd w:val="clear" w:color="auto" w:fill="FFFFFF"/>
            </w:rPr>
            <w:t xml:space="preserve"> anexo</w:t>
          </w:r>
          <w:r>
            <w:rPr>
              <w:rFonts w:ascii="Arial" w:hAnsi="Arial" w:cs="Arial"/>
              <w:sz w:val="20"/>
              <w:szCs w:val="20"/>
              <w:shd w:val="clear" w:color="auto" w:fill="FFFFFF"/>
            </w:rPr>
            <w:t>s</w:t>
          </w:r>
          <w:r w:rsidRPr="00346502">
            <w:rPr>
              <w:rFonts w:ascii="Arial" w:hAnsi="Arial" w:cs="Arial"/>
              <w:sz w:val="20"/>
              <w:szCs w:val="20"/>
              <w:shd w:val="clear" w:color="auto" w:fill="FFFFFF"/>
            </w:rPr>
            <w:t xml:space="preserve"> do presente Edital.</w:t>
          </w:r>
        </w:p>
        <w:p w:rsidR="00E65783" w:rsidRDefault="00E65783" w:rsidP="00E65783">
          <w:pPr>
            <w:pStyle w:val="Corpodotexto"/>
            <w:spacing w:before="120" w:line="240" w:lineRule="auto"/>
            <w:ind w:left="1134" w:hanging="425"/>
            <w:rPr>
              <w:rFonts w:ascii="Arial" w:hAnsi="Arial"/>
              <w:sz w:val="20"/>
              <w:szCs w:val="20"/>
            </w:rPr>
          </w:pPr>
        </w:p>
        <w:p w:rsidR="00E65783" w:rsidRDefault="00E65783" w:rsidP="00E65783">
          <w:pPr>
            <w:spacing w:before="120" w:after="120" w:line="240" w:lineRule="auto"/>
            <w:ind w:left="1134" w:hanging="425"/>
            <w:jc w:val="both"/>
            <w:rPr>
              <w:rFonts w:ascii="Arial" w:hAnsi="Arial"/>
              <w:sz w:val="20"/>
              <w:szCs w:val="20"/>
            </w:rPr>
          </w:pPr>
          <w:r>
            <w:rPr>
              <w:rFonts w:ascii="Arial" w:hAnsi="Arial" w:cs="Arial"/>
              <w:b/>
              <w:sz w:val="20"/>
              <w:szCs w:val="20"/>
            </w:rPr>
            <w:t>7.10 – DECLARAÇÕES</w:t>
          </w:r>
        </w:p>
        <w:p w:rsidR="00E65783" w:rsidRDefault="00E65783" w:rsidP="00E65783">
          <w:pPr>
            <w:spacing w:before="120" w:after="120" w:line="240" w:lineRule="auto"/>
            <w:ind w:left="1701" w:hanging="567"/>
            <w:jc w:val="both"/>
            <w:rPr>
              <w:rFonts w:ascii="Arial" w:hAnsi="Arial" w:cs="Arial"/>
              <w:b/>
              <w:sz w:val="20"/>
              <w:szCs w:val="20"/>
            </w:rPr>
          </w:pPr>
          <w:r>
            <w:rPr>
              <w:rFonts w:ascii="Arial" w:hAnsi="Arial" w:cs="Arial"/>
              <w:b/>
              <w:color w:val="000000"/>
              <w:sz w:val="20"/>
              <w:szCs w:val="20"/>
            </w:rPr>
            <w:t>7.10.1 ANEXO</w:t>
          </w:r>
          <w:r w:rsidR="00A73576">
            <w:rPr>
              <w:rFonts w:ascii="Arial" w:hAnsi="Arial" w:cs="Arial"/>
              <w:b/>
              <w:color w:val="000000"/>
              <w:sz w:val="20"/>
              <w:szCs w:val="20"/>
            </w:rPr>
            <w:t>S -</w:t>
          </w:r>
          <w:r>
            <w:rPr>
              <w:rFonts w:ascii="Arial" w:hAnsi="Arial" w:cs="Arial"/>
              <w:b/>
              <w:color w:val="000000"/>
              <w:sz w:val="20"/>
              <w:szCs w:val="20"/>
            </w:rPr>
            <w:t xml:space="preserve"> </w:t>
          </w:r>
          <w:r>
            <w:rPr>
              <w:rFonts w:ascii="Arial" w:hAnsi="Arial" w:cs="Arial"/>
              <w:b/>
              <w:sz w:val="20"/>
              <w:szCs w:val="20"/>
            </w:rPr>
            <w:t xml:space="preserve">DECLARAÇÃO DO PROPONENTE DE QUE NÃO SE ENQUADRA EM NENHUM DOS IMPEDIMENTOS CONSTANTES NO REGULAMENTO DE LICITAÇÕES E CONTRATOS DA </w:t>
          </w:r>
          <w:r w:rsidRPr="00AB1AD8">
            <w:rPr>
              <w:rFonts w:ascii="Arial" w:hAnsi="Arial" w:cs="Arial"/>
              <w:b/>
              <w:sz w:val="20"/>
              <w:szCs w:val="20"/>
            </w:rPr>
            <w:t>SUAPE</w:t>
          </w:r>
          <w:r>
            <w:rPr>
              <w:rFonts w:ascii="Arial" w:hAnsi="Arial" w:cs="Arial"/>
              <w:b/>
              <w:sz w:val="20"/>
              <w:szCs w:val="20"/>
            </w:rPr>
            <w:t>.</w:t>
          </w:r>
        </w:p>
        <w:p w:rsidR="00E65783" w:rsidRDefault="00E65783" w:rsidP="00E65783">
          <w:pPr>
            <w:spacing w:before="120" w:after="120" w:line="240" w:lineRule="auto"/>
            <w:ind w:left="1701" w:hanging="567"/>
            <w:jc w:val="both"/>
            <w:rPr>
              <w:rFonts w:ascii="Arial" w:hAnsi="Arial" w:cs="Arial"/>
              <w:b/>
              <w:sz w:val="20"/>
              <w:szCs w:val="20"/>
            </w:rPr>
          </w:pPr>
          <w:r>
            <w:rPr>
              <w:rFonts w:ascii="Arial" w:hAnsi="Arial" w:cs="Arial"/>
              <w:b/>
              <w:color w:val="000000"/>
              <w:sz w:val="20"/>
              <w:szCs w:val="20"/>
            </w:rPr>
            <w:t>7.10.2 ANEXO</w:t>
          </w:r>
          <w:r w:rsidR="00555AF0">
            <w:rPr>
              <w:rFonts w:ascii="Arial" w:hAnsi="Arial" w:cs="Arial"/>
              <w:b/>
              <w:color w:val="000000"/>
              <w:sz w:val="20"/>
              <w:szCs w:val="20"/>
            </w:rPr>
            <w:t>S</w:t>
          </w:r>
          <w:r w:rsidR="00A73576">
            <w:rPr>
              <w:rFonts w:ascii="Arial" w:hAnsi="Arial" w:cs="Arial"/>
              <w:b/>
              <w:color w:val="000000"/>
              <w:sz w:val="20"/>
              <w:szCs w:val="20"/>
            </w:rPr>
            <w:t xml:space="preserve"> </w:t>
          </w:r>
          <w:r>
            <w:rPr>
              <w:rFonts w:ascii="Arial" w:hAnsi="Arial" w:cs="Arial"/>
              <w:b/>
              <w:sz w:val="20"/>
              <w:szCs w:val="20"/>
            </w:rPr>
            <w:t>– MODELO DE DECLARAÇÃO PARA ME OU EPP</w:t>
          </w:r>
        </w:p>
        <w:p w:rsidR="00E65783" w:rsidRDefault="00E65783" w:rsidP="00E65783">
          <w:pPr>
            <w:spacing w:before="120" w:after="120" w:line="240" w:lineRule="auto"/>
            <w:ind w:left="142" w:hanging="142"/>
            <w:jc w:val="both"/>
            <w:rPr>
              <w:rFonts w:ascii="Arial" w:hAnsi="Arial" w:cs="Arial"/>
              <w:b/>
              <w:sz w:val="20"/>
              <w:szCs w:val="20"/>
            </w:rPr>
          </w:pPr>
          <w:r>
            <w:rPr>
              <w:rFonts w:ascii="Arial" w:hAnsi="Arial" w:cs="Arial"/>
              <w:b/>
              <w:sz w:val="20"/>
              <w:szCs w:val="20"/>
            </w:rPr>
            <w:t>8. DA PROPOSTA DE PREÇO VENCEDORA</w:t>
          </w:r>
        </w:p>
        <w:p w:rsidR="00E65783" w:rsidRDefault="00E65783" w:rsidP="00E65783">
          <w:pPr>
            <w:spacing w:before="120" w:after="120" w:line="240" w:lineRule="auto"/>
            <w:ind w:left="709" w:hanging="425"/>
            <w:jc w:val="both"/>
            <w:rPr>
              <w:rFonts w:ascii="Arial" w:hAnsi="Arial" w:cs="Arial"/>
              <w:b/>
              <w:sz w:val="20"/>
              <w:szCs w:val="20"/>
            </w:rPr>
          </w:pPr>
          <w:r>
            <w:rPr>
              <w:rFonts w:ascii="Arial" w:hAnsi="Arial" w:cs="Arial"/>
              <w:b/>
              <w:sz w:val="20"/>
              <w:szCs w:val="20"/>
            </w:rPr>
            <w:t>8.1.</w:t>
          </w:r>
          <w:r>
            <w:rPr>
              <w:rFonts w:ascii="Arial" w:hAnsi="Arial" w:cs="Arial"/>
              <w:sz w:val="20"/>
              <w:szCs w:val="20"/>
            </w:rPr>
            <w:t xml:space="preserve"> A Empresa Vencedora, no prazo disposto no subitem </w:t>
          </w:r>
          <w:r>
            <w:rPr>
              <w:rFonts w:ascii="Arial" w:hAnsi="Arial" w:cs="Arial"/>
              <w:b/>
              <w:sz w:val="20"/>
              <w:szCs w:val="20"/>
            </w:rPr>
            <w:t>5.22</w:t>
          </w:r>
          <w:r>
            <w:rPr>
              <w:rFonts w:ascii="Arial" w:hAnsi="Arial" w:cs="Arial"/>
              <w:sz w:val="20"/>
              <w:szCs w:val="20"/>
            </w:rPr>
            <w:t xml:space="preserve"> deste Edital, deverá apresentar proposta contendo obrigatoriamente, sob pena de desclassificação:</w:t>
          </w:r>
        </w:p>
        <w:p w:rsidR="00E65783" w:rsidRDefault="00E65783" w:rsidP="00E65783">
          <w:pPr>
            <w:pStyle w:val="PargrafodaLista"/>
            <w:tabs>
              <w:tab w:val="left" w:pos="1276"/>
            </w:tabs>
            <w:spacing w:before="120" w:after="120" w:line="240" w:lineRule="auto"/>
            <w:ind w:left="1276" w:right="49" w:hanging="567"/>
            <w:contextualSpacing w:val="0"/>
            <w:jc w:val="both"/>
            <w:rPr>
              <w:rFonts w:ascii="Arial" w:hAnsi="Arial"/>
              <w:sz w:val="20"/>
              <w:szCs w:val="20"/>
            </w:rPr>
          </w:pPr>
          <w:r>
            <w:rPr>
              <w:rFonts w:ascii="Arial" w:hAnsi="Arial" w:cs="Arial"/>
              <w:b/>
              <w:bCs/>
              <w:sz w:val="20"/>
              <w:szCs w:val="20"/>
            </w:rPr>
            <w:lastRenderedPageBreak/>
            <w:t>8.1.1.</w:t>
          </w:r>
          <w:r>
            <w:rPr>
              <w:rFonts w:ascii="Arial" w:hAnsi="Arial" w:cs="Arial"/>
              <w:bCs/>
              <w:sz w:val="20"/>
              <w:szCs w:val="20"/>
            </w:rPr>
            <w:t xml:space="preserve"> </w:t>
          </w:r>
          <w:r>
            <w:rPr>
              <w:rFonts w:ascii="Arial" w:hAnsi="Arial" w:cs="Arial"/>
              <w:sz w:val="20"/>
              <w:szCs w:val="20"/>
            </w:rPr>
            <w:t xml:space="preserve">Planilha de Quantidades e Preços, conforme </w:t>
          </w:r>
          <w:r>
            <w:rPr>
              <w:rFonts w:ascii="Arial" w:hAnsi="Arial" w:cs="Arial"/>
              <w:b/>
              <w:sz w:val="20"/>
              <w:szCs w:val="20"/>
            </w:rPr>
            <w:t>ANEXOS</w:t>
          </w:r>
          <w:r>
            <w:rPr>
              <w:rFonts w:ascii="Arial" w:hAnsi="Arial" w:cs="Arial"/>
              <w:b/>
              <w:bCs/>
              <w:sz w:val="20"/>
              <w:szCs w:val="20"/>
            </w:rPr>
            <w:t xml:space="preserve">, </w:t>
          </w:r>
          <w:r>
            <w:rPr>
              <w:rFonts w:ascii="Arial" w:hAnsi="Arial" w:cs="Arial"/>
              <w:sz w:val="20"/>
              <w:szCs w:val="20"/>
            </w:rPr>
            <w:t>contendo os preços unitários e totais para todos os itens, assinada por responsável técnico da empresa</w:t>
          </w:r>
          <w:r>
            <w:rPr>
              <w:rFonts w:ascii="Arial" w:hAnsi="Arial" w:cs="Arial"/>
              <w:bCs/>
              <w:sz w:val="20"/>
              <w:szCs w:val="20"/>
            </w:rPr>
            <w:t xml:space="preserve">. </w:t>
          </w:r>
        </w:p>
        <w:p w:rsidR="00E65783" w:rsidRDefault="00E65783" w:rsidP="00E65783">
          <w:pPr>
            <w:spacing w:before="120" w:after="120" w:line="240" w:lineRule="auto"/>
            <w:ind w:left="1276" w:hanging="567"/>
            <w:jc w:val="both"/>
            <w:rPr>
              <w:rFonts w:ascii="Arial" w:hAnsi="Arial"/>
              <w:sz w:val="20"/>
              <w:szCs w:val="20"/>
            </w:rPr>
          </w:pPr>
          <w:r>
            <w:rPr>
              <w:rFonts w:ascii="Arial" w:hAnsi="Arial" w:cs="Arial"/>
              <w:b/>
              <w:sz w:val="20"/>
              <w:szCs w:val="20"/>
            </w:rPr>
            <w:t>8.1.2</w:t>
          </w:r>
          <w:r>
            <w:rPr>
              <w:rFonts w:ascii="Arial" w:hAnsi="Arial" w:cs="Arial"/>
              <w:sz w:val="20"/>
              <w:szCs w:val="20"/>
            </w:rPr>
            <w:t xml:space="preserve"> Planilha com demonstrativo de composição dos encargos sociais, discriminando as parcelas relativas aos Encargos Sociais e Fiscais, conforme modelos constantes nos </w:t>
          </w:r>
          <w:r>
            <w:rPr>
              <w:rFonts w:ascii="Arial" w:hAnsi="Arial" w:cs="Arial"/>
              <w:b/>
              <w:sz w:val="20"/>
              <w:szCs w:val="20"/>
            </w:rPr>
            <w:t>ANEXOS.</w:t>
          </w:r>
        </w:p>
        <w:p w:rsidR="00E65783" w:rsidRDefault="00E65783" w:rsidP="00E65783">
          <w:pPr>
            <w:pStyle w:val="Corpodotexto"/>
            <w:spacing w:before="120" w:line="240" w:lineRule="auto"/>
            <w:ind w:left="1276" w:hanging="567"/>
            <w:jc w:val="both"/>
            <w:rPr>
              <w:rFonts w:ascii="Arial" w:hAnsi="Arial"/>
              <w:b/>
              <w:bCs/>
              <w:sz w:val="20"/>
              <w:szCs w:val="20"/>
            </w:rPr>
          </w:pPr>
          <w:r>
            <w:rPr>
              <w:rFonts w:ascii="Arial" w:hAnsi="Arial"/>
              <w:b/>
              <w:sz w:val="20"/>
              <w:szCs w:val="20"/>
            </w:rPr>
            <w:t>8.1.3</w:t>
          </w:r>
          <w:r>
            <w:rPr>
              <w:rFonts w:ascii="Arial" w:hAnsi="Arial"/>
              <w:sz w:val="20"/>
              <w:szCs w:val="20"/>
            </w:rPr>
            <w:t xml:space="preserve"> </w:t>
          </w:r>
          <w:r>
            <w:rPr>
              <w:rFonts w:ascii="Arial" w:hAnsi="Arial"/>
              <w:b/>
              <w:sz w:val="20"/>
              <w:szCs w:val="20"/>
            </w:rPr>
            <w:t xml:space="preserve">O Cronograma Físico </w:t>
          </w:r>
          <w:r w:rsidR="00670FB4">
            <w:rPr>
              <w:rFonts w:ascii="Arial" w:hAnsi="Arial"/>
              <w:sz w:val="20"/>
              <w:szCs w:val="20"/>
            </w:rPr>
            <w:t>de execução do</w:t>
          </w:r>
          <w:r>
            <w:rPr>
              <w:rFonts w:ascii="Arial" w:hAnsi="Arial"/>
              <w:sz w:val="20"/>
              <w:szCs w:val="20"/>
            </w:rPr>
            <w:t xml:space="preserve">s serviços é o apresentado por </w:t>
          </w:r>
          <w:r>
            <w:rPr>
              <w:rFonts w:ascii="Arial" w:hAnsi="Arial"/>
              <w:b/>
              <w:sz w:val="20"/>
              <w:szCs w:val="20"/>
            </w:rPr>
            <w:t xml:space="preserve">SUAPE </w:t>
          </w:r>
          <w:r>
            <w:rPr>
              <w:rFonts w:ascii="Arial" w:hAnsi="Arial"/>
              <w:sz w:val="20"/>
              <w:szCs w:val="20"/>
            </w:rPr>
            <w:t xml:space="preserve">no </w:t>
          </w:r>
          <w:r>
            <w:rPr>
              <w:rFonts w:ascii="Arial" w:hAnsi="Arial"/>
              <w:b/>
              <w:sz w:val="20"/>
              <w:szCs w:val="20"/>
            </w:rPr>
            <w:t xml:space="preserve">ANEXOS </w:t>
          </w:r>
          <w:r>
            <w:rPr>
              <w:rFonts w:ascii="Arial" w:hAnsi="Arial"/>
              <w:sz w:val="20"/>
              <w:szCs w:val="20"/>
            </w:rPr>
            <w:t>do Edital</w:t>
          </w:r>
          <w:r>
            <w:rPr>
              <w:rFonts w:ascii="Arial" w:hAnsi="Arial"/>
              <w:b/>
              <w:bCs/>
              <w:sz w:val="20"/>
              <w:szCs w:val="20"/>
            </w:rPr>
            <w:t xml:space="preserve">. </w:t>
          </w:r>
        </w:p>
        <w:p w:rsidR="00E65783" w:rsidRDefault="00E65783" w:rsidP="00E65783">
          <w:pPr>
            <w:spacing w:before="120" w:after="120" w:line="240" w:lineRule="auto"/>
            <w:ind w:left="1276" w:hanging="567"/>
            <w:jc w:val="both"/>
            <w:rPr>
              <w:rFonts w:ascii="Arial" w:hAnsi="Arial" w:cs="Arial"/>
              <w:b/>
              <w:sz w:val="20"/>
              <w:szCs w:val="20"/>
            </w:rPr>
          </w:pPr>
          <w:r>
            <w:rPr>
              <w:rFonts w:ascii="Arial" w:hAnsi="Arial" w:cs="Arial"/>
              <w:b/>
              <w:sz w:val="20"/>
              <w:szCs w:val="20"/>
            </w:rPr>
            <w:t>8.1.4</w:t>
          </w:r>
          <w:r>
            <w:rPr>
              <w:rFonts w:ascii="Arial" w:hAnsi="Arial" w:cs="Arial"/>
              <w:sz w:val="20"/>
              <w:szCs w:val="20"/>
            </w:rPr>
            <w:t xml:space="preserve"> Demonstrativos de Composição da Bonificação e Despesas Indiretas (BDI) da LICITANTE, com indicação percentual incidente sobre os preços unitários apresentados, </w:t>
          </w:r>
          <w:r>
            <w:rPr>
              <w:rFonts w:ascii="Arial" w:hAnsi="Arial" w:cs="Arial"/>
              <w:b/>
              <w:sz w:val="20"/>
              <w:szCs w:val="20"/>
            </w:rPr>
            <w:t>individualmente</w:t>
          </w:r>
          <w:r w:rsidR="00670FB4">
            <w:rPr>
              <w:rFonts w:ascii="Arial" w:hAnsi="Arial" w:cs="Arial"/>
              <w:sz w:val="20"/>
              <w:szCs w:val="20"/>
            </w:rPr>
            <w:t xml:space="preserve">, para </w:t>
          </w:r>
          <w:r>
            <w:rPr>
              <w:rFonts w:ascii="Arial" w:hAnsi="Arial" w:cs="Arial"/>
              <w:sz w:val="20"/>
              <w:szCs w:val="20"/>
            </w:rPr>
            <w:t>serviços de Engenharia e para fornecimento de mater</w:t>
          </w:r>
          <w:r w:rsidR="00670FB4">
            <w:rPr>
              <w:rFonts w:ascii="Arial" w:hAnsi="Arial" w:cs="Arial"/>
              <w:sz w:val="20"/>
              <w:szCs w:val="20"/>
            </w:rPr>
            <w:t>iais e equipamentos incluídos no</w:t>
          </w:r>
          <w:r>
            <w:rPr>
              <w:rFonts w:ascii="Arial" w:hAnsi="Arial" w:cs="Arial"/>
              <w:sz w:val="20"/>
              <w:szCs w:val="20"/>
            </w:rPr>
            <w:t xml:space="preserve">s </w:t>
          </w:r>
          <w:r w:rsidR="00670FB4">
            <w:rPr>
              <w:rFonts w:ascii="Arial" w:hAnsi="Arial" w:cs="Arial"/>
              <w:sz w:val="20"/>
              <w:szCs w:val="20"/>
            </w:rPr>
            <w:t>serviços</w:t>
          </w:r>
          <w:r>
            <w:rPr>
              <w:rFonts w:ascii="Arial" w:hAnsi="Arial" w:cs="Arial"/>
              <w:sz w:val="20"/>
              <w:szCs w:val="20"/>
            </w:rPr>
            <w:t xml:space="preserve">, conforme estabelecido nos </w:t>
          </w:r>
          <w:r>
            <w:rPr>
              <w:rFonts w:ascii="Arial" w:hAnsi="Arial" w:cs="Arial"/>
              <w:b/>
              <w:sz w:val="20"/>
              <w:szCs w:val="20"/>
            </w:rPr>
            <w:t>ANEXOS:</w:t>
          </w:r>
        </w:p>
        <w:p w:rsidR="00E65783" w:rsidRDefault="00E65783" w:rsidP="00E65783">
          <w:pPr>
            <w:pStyle w:val="PargrafodaLista"/>
            <w:spacing w:before="120" w:after="120" w:line="240" w:lineRule="auto"/>
            <w:ind w:left="1985" w:hanging="709"/>
            <w:contextualSpacing w:val="0"/>
            <w:jc w:val="both"/>
            <w:rPr>
              <w:rFonts w:ascii="Arial" w:hAnsi="Arial"/>
              <w:sz w:val="20"/>
              <w:szCs w:val="20"/>
            </w:rPr>
          </w:pPr>
          <w:r>
            <w:rPr>
              <w:rFonts w:ascii="Arial" w:hAnsi="Arial" w:cs="Arial"/>
              <w:b/>
              <w:sz w:val="20"/>
              <w:szCs w:val="20"/>
            </w:rPr>
            <w:t xml:space="preserve">8.1.4.1. </w:t>
          </w:r>
          <w:r>
            <w:rPr>
              <w:rFonts w:ascii="Arial" w:hAnsi="Arial" w:cs="Arial"/>
              <w:sz w:val="20"/>
              <w:szCs w:val="20"/>
            </w:rPr>
            <w:t xml:space="preserve">Para obras e serviços de Engenharia não será aceito percentual superior a </w:t>
          </w:r>
          <w:r>
            <w:rPr>
              <w:rFonts w:ascii="Arial" w:hAnsi="Arial" w:cs="Arial"/>
              <w:b/>
              <w:color w:val="auto"/>
              <w:sz w:val="20"/>
              <w:szCs w:val="20"/>
            </w:rPr>
            <w:t>26,54</w:t>
          </w:r>
          <w:r w:rsidRPr="00A06C6E">
            <w:rPr>
              <w:rFonts w:ascii="Arial" w:hAnsi="Arial" w:cs="Arial"/>
              <w:b/>
              <w:color w:val="auto"/>
              <w:sz w:val="20"/>
              <w:szCs w:val="20"/>
            </w:rPr>
            <w:t>%.</w:t>
          </w:r>
        </w:p>
        <w:p w:rsidR="00E65783" w:rsidRPr="00A06C6E" w:rsidRDefault="00E65783" w:rsidP="00E65783">
          <w:pPr>
            <w:pStyle w:val="PargrafodaLista"/>
            <w:spacing w:before="120" w:after="120" w:line="240" w:lineRule="auto"/>
            <w:ind w:left="1985" w:hanging="709"/>
            <w:contextualSpacing w:val="0"/>
            <w:jc w:val="both"/>
            <w:rPr>
              <w:rFonts w:ascii="Arial" w:hAnsi="Arial"/>
              <w:color w:val="auto"/>
              <w:sz w:val="20"/>
              <w:szCs w:val="20"/>
            </w:rPr>
          </w:pPr>
          <w:r>
            <w:rPr>
              <w:rFonts w:ascii="Arial" w:hAnsi="Arial" w:cs="Arial"/>
              <w:b/>
              <w:sz w:val="20"/>
              <w:szCs w:val="20"/>
            </w:rPr>
            <w:t xml:space="preserve">8.1.4.2. </w:t>
          </w:r>
          <w:r>
            <w:rPr>
              <w:rFonts w:ascii="Arial" w:hAnsi="Arial" w:cs="Arial"/>
              <w:sz w:val="20"/>
              <w:szCs w:val="20"/>
            </w:rPr>
            <w:t xml:space="preserve">Para fornecimento de materiais/equipamentos não será aceito percentual superior a </w:t>
          </w:r>
          <w:r w:rsidRPr="00A06C6E">
            <w:rPr>
              <w:rFonts w:ascii="Arial" w:hAnsi="Arial" w:cs="Arial"/>
              <w:b/>
              <w:color w:val="auto"/>
              <w:sz w:val="20"/>
              <w:szCs w:val="20"/>
            </w:rPr>
            <w:t>17,</w:t>
          </w:r>
          <w:r>
            <w:rPr>
              <w:rFonts w:ascii="Arial" w:hAnsi="Arial" w:cs="Arial"/>
              <w:b/>
              <w:color w:val="auto"/>
              <w:sz w:val="20"/>
              <w:szCs w:val="20"/>
            </w:rPr>
            <w:t>69</w:t>
          </w:r>
          <w:r w:rsidRPr="00A06C6E">
            <w:rPr>
              <w:rFonts w:ascii="Arial" w:hAnsi="Arial" w:cs="Arial"/>
              <w:b/>
              <w:color w:val="auto"/>
              <w:sz w:val="20"/>
              <w:szCs w:val="20"/>
            </w:rPr>
            <w:t>%.</w:t>
          </w:r>
        </w:p>
        <w:p w:rsidR="00E65783" w:rsidRDefault="00E65783" w:rsidP="00E65783">
          <w:pPr>
            <w:pStyle w:val="Corpodotexto"/>
            <w:spacing w:before="120" w:line="240" w:lineRule="auto"/>
            <w:ind w:left="1985" w:hanging="709"/>
            <w:jc w:val="both"/>
            <w:rPr>
              <w:rFonts w:ascii="Arial" w:hAnsi="Arial"/>
              <w:sz w:val="20"/>
              <w:szCs w:val="20"/>
            </w:rPr>
          </w:pPr>
          <w:r>
            <w:rPr>
              <w:rFonts w:ascii="Arial" w:hAnsi="Arial"/>
              <w:b/>
              <w:sz w:val="20"/>
              <w:szCs w:val="20"/>
            </w:rPr>
            <w:t xml:space="preserve">8.1.4.3. </w:t>
          </w:r>
          <w:r>
            <w:rPr>
              <w:rFonts w:ascii="Arial" w:hAnsi="Arial"/>
              <w:bCs/>
              <w:sz w:val="20"/>
              <w:szCs w:val="20"/>
            </w:rPr>
            <w:t>No cálculo do BDI, não deverá incluir o custo dos seguintes tributos: IRPJ e CSLL (Contribuição Social sobre o Lucro Líquido), administração local, mobilização/desmobilização e instalação de canteiro de obra/equipamento, nos termos da Decisão do TCU nº 325/2007 e Súmula nº 254. Deverá incluir o lucro e outros custos e despesas indiretas.</w:t>
          </w:r>
        </w:p>
        <w:p w:rsidR="00E65783" w:rsidRDefault="00E65783" w:rsidP="00E65783">
          <w:pPr>
            <w:pStyle w:val="Corpodotexto"/>
            <w:spacing w:before="120" w:line="240" w:lineRule="auto"/>
            <w:ind w:left="1276"/>
            <w:jc w:val="both"/>
            <w:rPr>
              <w:rFonts w:ascii="Arial" w:hAnsi="Arial"/>
              <w:b/>
              <w:bCs/>
              <w:sz w:val="20"/>
              <w:szCs w:val="20"/>
            </w:rPr>
          </w:pPr>
          <w:r>
            <w:rPr>
              <w:rFonts w:ascii="Arial" w:hAnsi="Arial"/>
              <w:b/>
              <w:bCs/>
              <w:sz w:val="20"/>
              <w:szCs w:val="20"/>
            </w:rPr>
            <w:t>OBS. 1: Caso haja isenção de tributos, deverá ser anexada no envelope de Proposta de Preços, cópia da lei que concedeu a referida isenção.</w:t>
          </w:r>
        </w:p>
        <w:p w:rsidR="00E65783" w:rsidRDefault="00E65783" w:rsidP="00E65783">
          <w:pPr>
            <w:pStyle w:val="PargrafodaLista"/>
            <w:spacing w:before="120" w:after="120" w:line="240" w:lineRule="auto"/>
            <w:ind w:left="1276" w:right="140"/>
            <w:contextualSpacing w:val="0"/>
            <w:jc w:val="both"/>
            <w:rPr>
              <w:rFonts w:ascii="Arial" w:hAnsi="Arial"/>
              <w:sz w:val="20"/>
              <w:szCs w:val="20"/>
            </w:rPr>
          </w:pPr>
          <w:r>
            <w:rPr>
              <w:rFonts w:ascii="Arial" w:hAnsi="Arial" w:cs="Arial"/>
              <w:b/>
              <w:sz w:val="20"/>
              <w:szCs w:val="20"/>
            </w:rPr>
            <w:t>OBS. 2: As despesas indiretas deverão ser demonstradas separadamente para construção civil e para fornecimento de materiais, sob pena de desclassificação.</w:t>
          </w:r>
        </w:p>
        <w:p w:rsidR="00E65783" w:rsidRDefault="00E65783" w:rsidP="00E65783">
          <w:pPr>
            <w:pStyle w:val="Corpodotexto"/>
            <w:spacing w:before="120" w:line="240" w:lineRule="auto"/>
            <w:ind w:left="1276"/>
            <w:jc w:val="both"/>
            <w:rPr>
              <w:rFonts w:ascii="Arial" w:hAnsi="Arial"/>
              <w:sz w:val="20"/>
              <w:szCs w:val="20"/>
            </w:rPr>
          </w:pPr>
          <w:r>
            <w:rPr>
              <w:rFonts w:ascii="Arial" w:hAnsi="Arial"/>
              <w:b/>
              <w:sz w:val="20"/>
              <w:szCs w:val="20"/>
            </w:rPr>
            <w:t>OBS. 3: Verificar a alínea “b” 1 e 2 sobre os percentuais máximos de BDI, que implicam em desclassificação.</w:t>
          </w:r>
        </w:p>
        <w:p w:rsidR="00E65783" w:rsidRDefault="00E65783" w:rsidP="00E65783">
          <w:pPr>
            <w:pStyle w:val="Corpodotexto"/>
            <w:spacing w:before="120" w:line="240" w:lineRule="auto"/>
            <w:ind w:left="1276"/>
            <w:jc w:val="both"/>
            <w:rPr>
              <w:color w:val="000000"/>
              <w:shd w:val="clear" w:color="auto" w:fill="FFFFFF"/>
            </w:rPr>
          </w:pPr>
          <w:r>
            <w:rPr>
              <w:rFonts w:ascii="Arial" w:hAnsi="Arial"/>
              <w:b/>
              <w:color w:val="000000"/>
              <w:sz w:val="20"/>
              <w:szCs w:val="20"/>
              <w:shd w:val="clear" w:color="auto" w:fill="FFFFFF"/>
            </w:rPr>
            <w:t>OBS. 4: As empresas não enquadradas na Lei Federal nº 11.546/2011 devem apresentar BDI com valor máximo de 23,74%, conforme ANEXOS.</w:t>
          </w:r>
        </w:p>
        <w:p w:rsidR="00E65783" w:rsidRDefault="00E65783" w:rsidP="00E65783">
          <w:pPr>
            <w:pStyle w:val="Corpodotexto"/>
            <w:spacing w:before="120" w:line="240" w:lineRule="auto"/>
            <w:ind w:left="1276"/>
            <w:jc w:val="both"/>
            <w:rPr>
              <w:rFonts w:ascii="Arial" w:hAnsi="Arial"/>
              <w:b/>
              <w:sz w:val="20"/>
              <w:szCs w:val="20"/>
            </w:rPr>
          </w:pPr>
          <w:r>
            <w:rPr>
              <w:rFonts w:ascii="Arial" w:hAnsi="Arial"/>
              <w:b/>
              <w:sz w:val="20"/>
              <w:szCs w:val="20"/>
            </w:rPr>
            <w:t>OBS. 5: As empresas enquadradas na Lei 11.546/2011 no ato da entrega das propostas, devem apresentar os orçamentos enquadrados de acordo com a legislação, observando-se o respectivo CNAE Principal.</w:t>
          </w:r>
        </w:p>
        <w:p w:rsidR="00E65783" w:rsidRDefault="00E65783" w:rsidP="00E65783">
          <w:pPr>
            <w:pStyle w:val="Corpodotexto"/>
            <w:spacing w:before="120" w:line="240" w:lineRule="auto"/>
            <w:ind w:left="2835" w:hanging="708"/>
            <w:jc w:val="both"/>
            <w:rPr>
              <w:rFonts w:ascii="Arial" w:hAnsi="Arial"/>
              <w:sz w:val="20"/>
              <w:szCs w:val="20"/>
            </w:rPr>
          </w:pPr>
          <w:r>
            <w:rPr>
              <w:rFonts w:ascii="Arial" w:hAnsi="Arial"/>
              <w:b/>
              <w:sz w:val="20"/>
              <w:szCs w:val="20"/>
            </w:rPr>
            <w:t xml:space="preserve">8.1.4.4. </w:t>
          </w:r>
          <w:r>
            <w:rPr>
              <w:rFonts w:ascii="Arial" w:hAnsi="Arial"/>
              <w:sz w:val="20"/>
              <w:szCs w:val="20"/>
            </w:rPr>
            <w:t>A licitante ofertante do menor preço que tiver tributação diferenciada deve apresentar documentação comprobatória. Quando a empresa for optante pelo lucro real, não deverão considerar na alíquota do COFINS e do PIS, apresentado no BDI, os créditos decorrentes da legislação tributária.</w:t>
          </w:r>
        </w:p>
        <w:p w:rsidR="00E65783" w:rsidRDefault="00E65783" w:rsidP="00E65783">
          <w:pPr>
            <w:pStyle w:val="Corpodotexto"/>
            <w:spacing w:before="120" w:line="240" w:lineRule="auto"/>
            <w:ind w:left="2835" w:hanging="708"/>
            <w:jc w:val="both"/>
            <w:rPr>
              <w:rFonts w:ascii="Arial" w:hAnsi="Arial"/>
              <w:sz w:val="20"/>
              <w:szCs w:val="20"/>
            </w:rPr>
          </w:pPr>
          <w:r>
            <w:rPr>
              <w:rFonts w:ascii="Arial" w:hAnsi="Arial"/>
              <w:b/>
              <w:sz w:val="20"/>
              <w:szCs w:val="20"/>
            </w:rPr>
            <w:t xml:space="preserve">8.1.4.5. </w:t>
          </w:r>
          <w:r>
            <w:rPr>
              <w:rFonts w:ascii="Arial" w:hAnsi="Arial"/>
              <w:sz w:val="20"/>
              <w:szCs w:val="20"/>
            </w:rPr>
            <w:t>Nos preços ofertados também deverão estar incluídos todos os custos diretos ou indiretos incidentes sobre a execução das obras e serviços, bem como, todas as obrigações previdenciárias e trabalhistas.</w:t>
          </w:r>
        </w:p>
        <w:p w:rsidR="00E65783" w:rsidRDefault="00E65783" w:rsidP="00E65783">
          <w:pPr>
            <w:pStyle w:val="Corpodotexto"/>
            <w:spacing w:before="120" w:line="240" w:lineRule="auto"/>
            <w:ind w:left="2835" w:hanging="708"/>
            <w:jc w:val="both"/>
            <w:rPr>
              <w:rFonts w:ascii="Arial" w:hAnsi="Arial"/>
              <w:sz w:val="20"/>
              <w:szCs w:val="20"/>
            </w:rPr>
          </w:pPr>
          <w:r>
            <w:rPr>
              <w:rFonts w:ascii="Arial" w:hAnsi="Arial"/>
              <w:b/>
              <w:sz w:val="20"/>
              <w:szCs w:val="20"/>
            </w:rPr>
            <w:t xml:space="preserve">8.1.4.6. </w:t>
          </w:r>
          <w:r>
            <w:rPr>
              <w:rFonts w:ascii="Arial" w:hAnsi="Arial"/>
              <w:sz w:val="20"/>
              <w:szCs w:val="20"/>
            </w:rPr>
            <w:t xml:space="preserve">Nos preços propostos deverão estar computados todos os impostos, taxas, seguros, materiais, ferramentas, etc., bem como todas as despesas e obrigações relativas a salários, assistência médica, compromissos fiscais, equipamentos de segurança, individual e coletivo, BDI – Bonificações e Despesas Indiretas e tudo o mais que for necessário à </w:t>
          </w:r>
          <w:r>
            <w:rPr>
              <w:rFonts w:ascii="Arial" w:hAnsi="Arial"/>
              <w:sz w:val="20"/>
              <w:szCs w:val="20"/>
            </w:rPr>
            <w:lastRenderedPageBreak/>
            <w:t>completa execução das obras e serviços, fornecimento e instalação de materiais e equipamentos, objeto desta licitação.</w:t>
          </w:r>
        </w:p>
        <w:p w:rsidR="00E65783" w:rsidRDefault="00E65783" w:rsidP="00E65783">
          <w:pPr>
            <w:tabs>
              <w:tab w:val="left" w:pos="993"/>
            </w:tabs>
            <w:spacing w:before="120" w:after="120" w:line="240" w:lineRule="auto"/>
            <w:ind w:left="709" w:right="49" w:hanging="425"/>
            <w:jc w:val="both"/>
            <w:rPr>
              <w:rFonts w:ascii="Arial" w:hAnsi="Arial"/>
              <w:sz w:val="20"/>
              <w:szCs w:val="20"/>
            </w:rPr>
          </w:pPr>
          <w:r>
            <w:rPr>
              <w:rFonts w:ascii="Arial" w:hAnsi="Arial" w:cs="Arial"/>
              <w:b/>
              <w:bCs/>
              <w:sz w:val="20"/>
              <w:szCs w:val="20"/>
            </w:rPr>
            <w:t>8.2. A empresa vencedora deverá enviar, em Meio Digital, as COMPOSIÇÕES UNITÁRIAS DE PREÇOS para todos os itens de serviços das planilhas, contados a partir de convocação da Comissão, nos moldes do subitem 5.22, sob pena de desclassificação.</w:t>
          </w:r>
        </w:p>
        <w:p w:rsidR="00E65783" w:rsidRDefault="00E65783" w:rsidP="00E65783">
          <w:pPr>
            <w:tabs>
              <w:tab w:val="left" w:pos="993"/>
            </w:tabs>
            <w:spacing w:before="120" w:after="120" w:line="240" w:lineRule="auto"/>
            <w:ind w:left="1134" w:right="49" w:hanging="425"/>
            <w:jc w:val="both"/>
            <w:rPr>
              <w:rFonts w:ascii="Arial" w:hAnsi="Arial"/>
              <w:sz w:val="20"/>
              <w:szCs w:val="20"/>
            </w:rPr>
          </w:pPr>
          <w:r>
            <w:rPr>
              <w:rFonts w:ascii="Arial" w:hAnsi="Arial" w:cs="Arial"/>
              <w:b/>
              <w:bCs/>
              <w:sz w:val="20"/>
              <w:szCs w:val="20"/>
            </w:rPr>
            <w:t>8.2.1. Após análise do técnico de SUAPE, havendo divergência ou inconsistência nas COMPOSIÇÕES UNITÁRIAS DE PREÇOS a empresa vencedora deverá sanar as irregularidades apontadas no prazo máximo de 2 (dois) dias úteis, sob pena de desclassificação.</w:t>
          </w:r>
        </w:p>
        <w:p w:rsidR="00E65783" w:rsidRDefault="00E65783" w:rsidP="00E65783">
          <w:pPr>
            <w:tabs>
              <w:tab w:val="left" w:pos="993"/>
            </w:tabs>
            <w:spacing w:before="120" w:after="120" w:line="240" w:lineRule="auto"/>
            <w:ind w:left="1134" w:right="49" w:hanging="425"/>
            <w:jc w:val="both"/>
            <w:rPr>
              <w:rFonts w:ascii="Arial" w:hAnsi="Arial"/>
              <w:sz w:val="20"/>
              <w:szCs w:val="20"/>
            </w:rPr>
          </w:pPr>
          <w:r>
            <w:rPr>
              <w:rFonts w:ascii="Arial" w:hAnsi="Arial" w:cs="Arial"/>
              <w:b/>
              <w:bCs/>
              <w:sz w:val="20"/>
              <w:szCs w:val="20"/>
            </w:rPr>
            <w:t>8.2.2. Após a devida (</w:t>
          </w:r>
          <w:proofErr w:type="spellStart"/>
          <w:r>
            <w:rPr>
              <w:rFonts w:ascii="Arial" w:hAnsi="Arial" w:cs="Arial"/>
              <w:b/>
              <w:bCs/>
              <w:sz w:val="20"/>
              <w:szCs w:val="20"/>
            </w:rPr>
            <w:t>re</w:t>
          </w:r>
          <w:proofErr w:type="spellEnd"/>
          <w:r>
            <w:rPr>
              <w:rFonts w:ascii="Arial" w:hAnsi="Arial" w:cs="Arial"/>
              <w:b/>
              <w:bCs/>
              <w:sz w:val="20"/>
              <w:szCs w:val="20"/>
            </w:rPr>
            <w:t>) análise do(a) técnico (a) de SUAPE, caso necessário, a empresa vencedora deverá entregar as composições em meio físico, bem como a CURVA ABC</w:t>
          </w:r>
          <w:r>
            <w:rPr>
              <w:b/>
              <w:sz w:val="20"/>
              <w:szCs w:val="20"/>
            </w:rPr>
            <w:t>,</w:t>
          </w:r>
          <w:r>
            <w:rPr>
              <w:rFonts w:ascii="Arial" w:hAnsi="Arial" w:cs="Arial"/>
              <w:b/>
              <w:bCs/>
              <w:sz w:val="20"/>
              <w:szCs w:val="20"/>
            </w:rPr>
            <w:t xml:space="preserve"> devidamente assinada pelo responsável da empresa, sob pena de DESCLASSIFICAÇÃO liminar. </w:t>
          </w:r>
        </w:p>
        <w:p w:rsidR="00E65783" w:rsidRDefault="00E65783" w:rsidP="00E65783">
          <w:pPr>
            <w:pStyle w:val="Corpodotexto"/>
            <w:spacing w:before="120" w:line="240" w:lineRule="auto"/>
            <w:ind w:left="709" w:hanging="425"/>
            <w:jc w:val="both"/>
            <w:rPr>
              <w:rFonts w:ascii="Arial" w:hAnsi="Arial"/>
              <w:sz w:val="20"/>
              <w:szCs w:val="20"/>
            </w:rPr>
          </w:pPr>
          <w:r>
            <w:rPr>
              <w:rFonts w:ascii="Arial" w:hAnsi="Arial"/>
              <w:b/>
              <w:sz w:val="20"/>
              <w:szCs w:val="20"/>
            </w:rPr>
            <w:t>8.3</w:t>
          </w:r>
          <w:r>
            <w:rPr>
              <w:rFonts w:ascii="Arial" w:hAnsi="Arial"/>
              <w:sz w:val="20"/>
              <w:szCs w:val="20"/>
            </w:rPr>
            <w:t xml:space="preserve">. Verificada discordância entre o preço unitário e o total de cada item, constantes da </w:t>
          </w:r>
          <w:r>
            <w:rPr>
              <w:rFonts w:ascii="Arial" w:hAnsi="Arial"/>
              <w:b/>
              <w:sz w:val="20"/>
              <w:szCs w:val="20"/>
            </w:rPr>
            <w:t>PLANILHA DE QUANTIDADES E PREÇOS</w:t>
          </w:r>
          <w:r>
            <w:rPr>
              <w:rFonts w:ascii="Arial" w:hAnsi="Arial"/>
              <w:sz w:val="20"/>
              <w:szCs w:val="20"/>
            </w:rPr>
            <w:t xml:space="preserve">, prevalecerá o primeiro. </w:t>
          </w:r>
        </w:p>
        <w:p w:rsidR="00E65783" w:rsidRDefault="00E65783" w:rsidP="00E65783">
          <w:pPr>
            <w:pStyle w:val="Corpodotexto"/>
            <w:spacing w:before="120" w:line="240" w:lineRule="auto"/>
            <w:ind w:left="709" w:hanging="425"/>
            <w:jc w:val="both"/>
            <w:rPr>
              <w:rFonts w:ascii="Arial" w:hAnsi="Arial"/>
              <w:sz w:val="20"/>
              <w:szCs w:val="20"/>
            </w:rPr>
          </w:pPr>
          <w:r>
            <w:rPr>
              <w:rFonts w:ascii="Arial" w:hAnsi="Arial" w:cs="Arial"/>
              <w:b/>
              <w:sz w:val="20"/>
              <w:szCs w:val="20"/>
            </w:rPr>
            <w:t xml:space="preserve">8.4. </w:t>
          </w:r>
          <w:r>
            <w:rPr>
              <w:rFonts w:ascii="Arial" w:hAnsi="Arial" w:cs="Arial"/>
              <w:sz w:val="20"/>
              <w:szCs w:val="20"/>
            </w:rPr>
            <w:t xml:space="preserve">Tratando-se o edital em referência de empreitada por preços unitários, no caso de divergências entre o orçamento apresentado pela PROPONENTE e a </w:t>
          </w:r>
          <w:r>
            <w:rPr>
              <w:rFonts w:ascii="Arial" w:hAnsi="Arial" w:cs="Arial"/>
              <w:b/>
              <w:sz w:val="20"/>
              <w:szCs w:val="20"/>
            </w:rPr>
            <w:t>P</w:t>
          </w:r>
          <w:r>
            <w:rPr>
              <w:rFonts w:ascii="Arial" w:hAnsi="Arial" w:cs="Arial"/>
              <w:b/>
              <w:bCs/>
              <w:sz w:val="20"/>
              <w:szCs w:val="20"/>
            </w:rPr>
            <w:t>LANILHA DE QUANTIDADES E PREÇOS – ANEXO</w:t>
          </w:r>
          <w:r w:rsidR="00555AF0">
            <w:rPr>
              <w:rFonts w:ascii="Arial" w:hAnsi="Arial" w:cs="Arial"/>
              <w:b/>
              <w:bCs/>
              <w:sz w:val="20"/>
              <w:szCs w:val="20"/>
            </w:rPr>
            <w:t>S</w:t>
          </w:r>
          <w:r>
            <w:rPr>
              <w:rFonts w:ascii="Arial" w:hAnsi="Arial" w:cs="Arial"/>
              <w:sz w:val="20"/>
              <w:szCs w:val="20"/>
            </w:rPr>
            <w:t xml:space="preserve"> do edital, para efeito de análise e julgamento, será considerado a discriminação e as unidades correspondentes desta última. </w:t>
          </w:r>
        </w:p>
        <w:p w:rsidR="00E65783" w:rsidRDefault="00E65783" w:rsidP="00E65783">
          <w:pPr>
            <w:pStyle w:val="Corpodotexto"/>
            <w:spacing w:before="120" w:line="240" w:lineRule="auto"/>
            <w:ind w:left="709" w:hanging="425"/>
            <w:jc w:val="both"/>
            <w:rPr>
              <w:rFonts w:ascii="Arial" w:hAnsi="Arial"/>
              <w:sz w:val="20"/>
              <w:szCs w:val="20"/>
            </w:rPr>
          </w:pPr>
          <w:r>
            <w:rPr>
              <w:rFonts w:ascii="Arial" w:hAnsi="Arial" w:cs="Arial"/>
              <w:b/>
              <w:sz w:val="20"/>
              <w:szCs w:val="20"/>
            </w:rPr>
            <w:t>8.5. Não serão admitidos preços diferentes para o mesmo serviço, caso isso ocorra será considerado o de menor valor. Também não serão admitidas as propostas com preços superiores aos preços unitários e/ou global de SUAPE.</w:t>
          </w:r>
        </w:p>
        <w:p w:rsidR="00E65783" w:rsidRDefault="00E65783" w:rsidP="00E65783">
          <w:pPr>
            <w:pStyle w:val="Corpodotexto"/>
            <w:spacing w:before="120" w:line="240" w:lineRule="auto"/>
            <w:ind w:left="709" w:hanging="425"/>
            <w:jc w:val="both"/>
            <w:rPr>
              <w:rFonts w:ascii="Arial" w:hAnsi="Arial"/>
              <w:sz w:val="20"/>
              <w:szCs w:val="20"/>
            </w:rPr>
          </w:pPr>
          <w:r>
            <w:rPr>
              <w:rFonts w:ascii="Arial" w:hAnsi="Arial" w:cs="Arial"/>
              <w:b/>
              <w:sz w:val="20"/>
              <w:szCs w:val="20"/>
            </w:rPr>
            <w:t>8.6.</w:t>
          </w:r>
          <w:r>
            <w:rPr>
              <w:rFonts w:ascii="Arial" w:hAnsi="Arial" w:cs="Arial"/>
              <w:sz w:val="20"/>
              <w:szCs w:val="20"/>
            </w:rPr>
            <w:t xml:space="preserve"> Para cada item dos serviços deverão ser consideradas todas as operações auxiliares ou complementares necessárias à sua completa execução.</w:t>
          </w:r>
        </w:p>
        <w:p w:rsidR="00E65783" w:rsidRDefault="00E65783" w:rsidP="00E65783">
          <w:pPr>
            <w:pStyle w:val="Corpodotexto"/>
            <w:spacing w:before="120" w:line="240" w:lineRule="auto"/>
            <w:ind w:left="709" w:hanging="425"/>
            <w:jc w:val="both"/>
            <w:rPr>
              <w:rFonts w:ascii="Arial" w:hAnsi="Arial"/>
              <w:sz w:val="20"/>
              <w:szCs w:val="20"/>
            </w:rPr>
          </w:pPr>
          <w:r>
            <w:rPr>
              <w:rFonts w:ascii="Arial" w:hAnsi="Arial" w:cs="Arial"/>
              <w:b/>
              <w:sz w:val="20"/>
              <w:szCs w:val="20"/>
            </w:rPr>
            <w:t>8.7.</w:t>
          </w:r>
          <w:r>
            <w:rPr>
              <w:rFonts w:ascii="Arial" w:hAnsi="Arial" w:cs="Arial"/>
              <w:sz w:val="20"/>
              <w:szCs w:val="20"/>
            </w:rPr>
            <w:t xml:space="preserve"> Todas as despesas decorrentes da elaboração e apresentação da proposta correrão exclusivamente por conta da licitante, não lhe cabendo qualquer direito de indenização, em caso de revogação ou anulação desta concorrência.</w:t>
          </w:r>
        </w:p>
        <w:p w:rsidR="00E65783" w:rsidRDefault="00E65783" w:rsidP="00E65783">
          <w:pPr>
            <w:pStyle w:val="Corpodotexto"/>
            <w:spacing w:before="120" w:line="240" w:lineRule="auto"/>
            <w:ind w:left="709" w:hanging="425"/>
            <w:jc w:val="both"/>
            <w:rPr>
              <w:rFonts w:ascii="Arial" w:hAnsi="Arial" w:cs="Arial"/>
              <w:b/>
              <w:sz w:val="20"/>
              <w:szCs w:val="20"/>
            </w:rPr>
          </w:pPr>
          <w:r>
            <w:rPr>
              <w:rFonts w:ascii="Arial" w:hAnsi="Arial" w:cs="Arial"/>
              <w:b/>
              <w:sz w:val="20"/>
              <w:szCs w:val="20"/>
            </w:rPr>
            <w:t>8.8.</w:t>
          </w:r>
          <w:r>
            <w:rPr>
              <w:rFonts w:ascii="Arial" w:hAnsi="Arial" w:cs="Arial"/>
              <w:sz w:val="20"/>
              <w:szCs w:val="20"/>
            </w:rPr>
            <w:t xml:space="preserve"> Somente serão aceitas pela comissão aquelas planilhas orçamentárias cujo modelo consta </w:t>
          </w:r>
          <w:r>
            <w:rPr>
              <w:rFonts w:ascii="Arial" w:hAnsi="Arial" w:cs="Arial"/>
              <w:b/>
              <w:sz w:val="20"/>
              <w:szCs w:val="20"/>
            </w:rPr>
            <w:t xml:space="preserve">ANEXO </w:t>
          </w:r>
          <w:r>
            <w:rPr>
              <w:rFonts w:ascii="Arial" w:hAnsi="Arial" w:cs="Arial"/>
              <w:sz w:val="20"/>
              <w:szCs w:val="20"/>
            </w:rPr>
            <w:t>deste edital, quando da aquisição dos documentos de licitação. Não serão considerados, para efeito de julgamento, os preços unitários fixados em outros documentos que não sejam no modelo referido. Não será admitida a ausência de nenhum item.</w:t>
          </w:r>
        </w:p>
        <w:p w:rsidR="00E65783" w:rsidRDefault="00E65783" w:rsidP="00E65783">
          <w:pPr>
            <w:pStyle w:val="Corpodotexto"/>
            <w:spacing w:before="120" w:line="240" w:lineRule="auto"/>
            <w:ind w:left="709" w:hanging="425"/>
            <w:jc w:val="both"/>
            <w:rPr>
              <w:rFonts w:ascii="Arial" w:hAnsi="Arial" w:cs="Arial"/>
              <w:sz w:val="20"/>
              <w:szCs w:val="20"/>
            </w:rPr>
          </w:pPr>
          <w:r>
            <w:rPr>
              <w:rFonts w:ascii="Arial" w:hAnsi="Arial" w:cs="Arial"/>
              <w:b/>
              <w:sz w:val="20"/>
              <w:szCs w:val="20"/>
            </w:rPr>
            <w:t>8.9.</w:t>
          </w:r>
          <w:r>
            <w:rPr>
              <w:rFonts w:ascii="Arial" w:hAnsi="Arial" w:cs="Arial"/>
              <w:sz w:val="20"/>
              <w:szCs w:val="20"/>
            </w:rPr>
            <w:t xml:space="preserve"> A comissão analisará se o preço é simbólico ou irrisório, de acordo com a evidenciação da inviabilidade de sua execução. A comissão poderá formular diligências, caso julgue necessário, para apurar a viabilidade da execução, inclusive solicitar composição de preço do item a ser diligenciado. A não comprovação da empresa de possibilidade de execução do item acarretará em sua desclassificação. No caso de renúncia parcial ou total da remuneração a empresa também terá, caso a comissão solicite, de enviar de forma expressa, a citada renúncia, sob pena de desclassificação.</w:t>
          </w:r>
        </w:p>
        <w:p w:rsidR="00E65783" w:rsidRDefault="00E65783" w:rsidP="00E65783">
          <w:pPr>
            <w:pStyle w:val="Corpodotexto"/>
            <w:spacing w:before="120" w:line="240" w:lineRule="auto"/>
            <w:ind w:left="709" w:hanging="425"/>
            <w:jc w:val="both"/>
            <w:rPr>
              <w:rFonts w:ascii="Arial" w:hAnsi="Arial"/>
              <w:sz w:val="20"/>
              <w:szCs w:val="20"/>
            </w:rPr>
          </w:pPr>
          <w:r>
            <w:rPr>
              <w:rFonts w:ascii="Arial" w:hAnsi="Arial" w:cs="Arial"/>
              <w:b/>
              <w:sz w:val="20"/>
              <w:szCs w:val="20"/>
            </w:rPr>
            <w:t>8.10.</w:t>
          </w:r>
          <w:r>
            <w:rPr>
              <w:rFonts w:ascii="Arial" w:hAnsi="Arial" w:cs="Arial"/>
              <w:sz w:val="20"/>
              <w:szCs w:val="20"/>
            </w:rPr>
            <w:t xml:space="preserve"> Será </w:t>
          </w:r>
          <w:r>
            <w:rPr>
              <w:rFonts w:ascii="Arial" w:hAnsi="Arial" w:cs="Arial"/>
              <w:b/>
              <w:sz w:val="20"/>
              <w:szCs w:val="20"/>
            </w:rPr>
            <w:t>DESCLASSIFICADA</w:t>
          </w:r>
          <w:r>
            <w:rPr>
              <w:rFonts w:ascii="Arial" w:hAnsi="Arial" w:cs="Arial"/>
              <w:sz w:val="20"/>
              <w:szCs w:val="20"/>
            </w:rPr>
            <w:t xml:space="preserve"> a proponente cuja proposta não constar </w:t>
          </w:r>
          <w:r>
            <w:rPr>
              <w:rFonts w:ascii="Arial" w:hAnsi="Arial" w:cs="Arial"/>
              <w:b/>
              <w:sz w:val="20"/>
              <w:szCs w:val="20"/>
            </w:rPr>
            <w:t>o nome do responsável técnico, assinatura, bem como o número de registro no</w:t>
          </w:r>
          <w:r w:rsidR="001433B9">
            <w:rPr>
              <w:rFonts w:ascii="Arial" w:hAnsi="Arial" w:cs="Arial"/>
              <w:b/>
              <w:sz w:val="20"/>
              <w:szCs w:val="20"/>
            </w:rPr>
            <w:t xml:space="preserve"> respectivo Conselho Regional</w:t>
          </w:r>
          <w:r w:rsidR="00742998">
            <w:rPr>
              <w:rFonts w:ascii="Arial" w:hAnsi="Arial" w:cs="Arial"/>
              <w:sz w:val="20"/>
              <w:szCs w:val="20"/>
            </w:rPr>
            <w:t xml:space="preserve">. </w:t>
          </w:r>
        </w:p>
        <w:p w:rsidR="00E65783" w:rsidRDefault="00E65783" w:rsidP="00E65783">
          <w:pPr>
            <w:spacing w:before="120" w:after="120" w:line="240" w:lineRule="auto"/>
            <w:ind w:left="709" w:hanging="425"/>
            <w:jc w:val="both"/>
            <w:rPr>
              <w:rFonts w:ascii="Arial" w:hAnsi="Arial"/>
              <w:sz w:val="20"/>
              <w:szCs w:val="20"/>
            </w:rPr>
          </w:pPr>
          <w:r>
            <w:rPr>
              <w:rFonts w:ascii="Arial" w:hAnsi="Arial" w:cs="Arial"/>
              <w:b/>
              <w:sz w:val="20"/>
              <w:szCs w:val="20"/>
            </w:rPr>
            <w:t>8.11.</w:t>
          </w:r>
          <w:r>
            <w:rPr>
              <w:rFonts w:ascii="Arial" w:hAnsi="Arial"/>
              <w:sz w:val="20"/>
              <w:szCs w:val="20"/>
            </w:rPr>
            <w:t xml:space="preserve"> </w:t>
          </w:r>
          <w:r>
            <w:rPr>
              <w:rFonts w:ascii="Arial" w:hAnsi="Arial" w:cs="Arial"/>
              <w:sz w:val="20"/>
              <w:szCs w:val="20"/>
            </w:rPr>
            <w:t>Quanto ao fornecimento dos materiais e equipamentos previstos em planilha, a aquisição, transporte, fretes, seguros, impostos e taxas dos mesmos, serão de inteira responsabilidade da contratada e este só serão aceitos se forem fabricados dentro das Normas Técnicas da ABNT específica para cada material.  Os materiais (tubos e conexões) fornecidos só serão aceitos com a apresentação dos testes de pressão e estanqueidade feitos por órgão competente, e aprovação da fiscalização e sem ônus de qualquer ordem para SUAPE.</w:t>
          </w:r>
        </w:p>
        <w:p w:rsidR="00E65783" w:rsidRDefault="00E65783" w:rsidP="00E65783">
          <w:pPr>
            <w:spacing w:before="120" w:after="120" w:line="240" w:lineRule="auto"/>
            <w:ind w:left="709" w:right="20" w:hanging="425"/>
            <w:jc w:val="both"/>
            <w:rPr>
              <w:rFonts w:ascii="Arial" w:hAnsi="Arial"/>
              <w:sz w:val="20"/>
              <w:szCs w:val="20"/>
            </w:rPr>
          </w:pPr>
          <w:r>
            <w:rPr>
              <w:rFonts w:ascii="Arial" w:hAnsi="Arial" w:cs="Arial"/>
              <w:b/>
              <w:bCs/>
              <w:sz w:val="20"/>
              <w:szCs w:val="20"/>
            </w:rPr>
            <w:t>8.11.</w:t>
          </w:r>
          <w:r>
            <w:rPr>
              <w:rFonts w:ascii="Arial" w:hAnsi="Arial" w:cs="Arial"/>
              <w:sz w:val="20"/>
              <w:szCs w:val="20"/>
            </w:rPr>
            <w:t xml:space="preserve"> Para efeito de preenchimento do Cronograma e das planilhas de quantidades e preços a licitante não poderá:</w:t>
          </w:r>
        </w:p>
        <w:p w:rsidR="00E65783" w:rsidRDefault="00E65783" w:rsidP="00E65783">
          <w:pPr>
            <w:spacing w:before="120" w:after="120" w:line="240" w:lineRule="auto"/>
            <w:ind w:left="1418" w:right="20" w:hanging="709"/>
            <w:jc w:val="both"/>
            <w:rPr>
              <w:rFonts w:ascii="Arial" w:hAnsi="Arial"/>
              <w:sz w:val="20"/>
              <w:szCs w:val="20"/>
            </w:rPr>
          </w:pPr>
          <w:r>
            <w:rPr>
              <w:rFonts w:ascii="Arial" w:hAnsi="Arial" w:cs="Arial"/>
              <w:b/>
              <w:bCs/>
              <w:sz w:val="20"/>
              <w:szCs w:val="20"/>
            </w:rPr>
            <w:lastRenderedPageBreak/>
            <w:t>8.11.1.</w:t>
          </w:r>
          <w:r>
            <w:rPr>
              <w:rFonts w:ascii="Arial" w:hAnsi="Arial" w:cs="Arial"/>
              <w:sz w:val="20"/>
              <w:szCs w:val="20"/>
            </w:rPr>
            <w:t xml:space="preserve"> Cotar preço unitário e global superior ao orçamento previamente estimado por </w:t>
          </w:r>
          <w:r>
            <w:rPr>
              <w:rFonts w:ascii="Arial" w:hAnsi="Arial" w:cs="Arial"/>
              <w:b/>
              <w:sz w:val="20"/>
              <w:szCs w:val="20"/>
            </w:rPr>
            <w:t>SUAPE</w:t>
          </w:r>
          <w:r>
            <w:rPr>
              <w:rFonts w:ascii="Arial" w:hAnsi="Arial" w:cs="Arial"/>
              <w:sz w:val="20"/>
              <w:szCs w:val="20"/>
            </w:rPr>
            <w:t xml:space="preserve">, nos termos dos § 3º e 4º do art. 8º da Lei 11.462/2011, ou inexequível, ressalvado o disposto no item </w:t>
          </w:r>
          <w:r>
            <w:rPr>
              <w:rFonts w:ascii="Arial" w:hAnsi="Arial" w:cs="Arial"/>
              <w:b/>
              <w:bCs/>
              <w:sz w:val="20"/>
              <w:szCs w:val="20"/>
            </w:rPr>
            <w:t>8.13.4</w:t>
          </w:r>
          <w:r>
            <w:rPr>
              <w:rFonts w:ascii="Arial" w:hAnsi="Arial" w:cs="Arial"/>
              <w:sz w:val="20"/>
              <w:szCs w:val="20"/>
            </w:rPr>
            <w:t>;</w:t>
          </w:r>
        </w:p>
        <w:p w:rsidR="00E65783" w:rsidRDefault="00E65783" w:rsidP="00E65783">
          <w:pPr>
            <w:spacing w:before="120" w:after="120" w:line="240" w:lineRule="auto"/>
            <w:ind w:left="1418" w:right="20" w:hanging="709"/>
            <w:jc w:val="both"/>
            <w:rPr>
              <w:rFonts w:ascii="Arial" w:hAnsi="Arial"/>
              <w:sz w:val="20"/>
              <w:szCs w:val="20"/>
            </w:rPr>
          </w:pPr>
          <w:r>
            <w:rPr>
              <w:rFonts w:ascii="Arial" w:hAnsi="Arial" w:cs="Arial"/>
              <w:b/>
              <w:bCs/>
              <w:sz w:val="20"/>
              <w:szCs w:val="20"/>
            </w:rPr>
            <w:t>8.11.2.</w:t>
          </w:r>
          <w:r>
            <w:rPr>
              <w:rFonts w:ascii="Arial" w:hAnsi="Arial" w:cs="Arial"/>
              <w:sz w:val="20"/>
              <w:szCs w:val="20"/>
            </w:rPr>
            <w:t xml:space="preserve"> Deixar de apresentar preço unitário para um ou mais serviços, ou contrariar as disposições do subitem </w:t>
          </w:r>
          <w:r>
            <w:rPr>
              <w:rFonts w:ascii="Arial" w:hAnsi="Arial" w:cs="Arial"/>
              <w:b/>
              <w:sz w:val="20"/>
              <w:szCs w:val="20"/>
            </w:rPr>
            <w:t>8.13</w:t>
          </w:r>
          <w:r>
            <w:rPr>
              <w:rFonts w:ascii="Arial" w:hAnsi="Arial" w:cs="Arial"/>
              <w:sz w:val="20"/>
              <w:szCs w:val="20"/>
            </w:rPr>
            <w:t xml:space="preserve"> deste Edital;</w:t>
          </w:r>
        </w:p>
        <w:p w:rsidR="00E65783" w:rsidRDefault="00E65783" w:rsidP="00E65783">
          <w:pPr>
            <w:spacing w:before="120" w:after="120" w:line="240" w:lineRule="auto"/>
            <w:ind w:left="1418" w:right="20" w:hanging="709"/>
            <w:jc w:val="both"/>
            <w:rPr>
              <w:rFonts w:ascii="Arial" w:hAnsi="Arial"/>
              <w:sz w:val="20"/>
              <w:szCs w:val="20"/>
            </w:rPr>
          </w:pPr>
          <w:r>
            <w:rPr>
              <w:rFonts w:ascii="Arial" w:hAnsi="Arial" w:cs="Arial"/>
              <w:b/>
              <w:bCs/>
              <w:sz w:val="20"/>
              <w:szCs w:val="20"/>
            </w:rPr>
            <w:t>8.11.3.</w:t>
          </w:r>
          <w:r>
            <w:rPr>
              <w:rFonts w:ascii="Arial" w:hAnsi="Arial" w:cs="Arial"/>
              <w:sz w:val="20"/>
              <w:szCs w:val="20"/>
            </w:rPr>
            <w:t xml:space="preserve"> Cronograma físico (</w:t>
          </w:r>
          <w:r>
            <w:rPr>
              <w:rFonts w:ascii="Arial" w:hAnsi="Arial" w:cs="Arial"/>
              <w:b/>
              <w:sz w:val="20"/>
              <w:szCs w:val="20"/>
            </w:rPr>
            <w:t>Anexos</w:t>
          </w:r>
          <w:r>
            <w:rPr>
              <w:rFonts w:ascii="Arial" w:hAnsi="Arial" w:cs="Arial"/>
              <w:sz w:val="20"/>
              <w:szCs w:val="20"/>
            </w:rPr>
            <w:t>), com periodicidade de 30 (trinta) dias corridos, não se admitindo parcela na forma de pagamento antecipado, observando-se as etapas e prazos de execução estabelecido neste Edital e seus Anexos.</w:t>
          </w:r>
        </w:p>
        <w:p w:rsidR="00E65783" w:rsidRDefault="00E65783" w:rsidP="00E65783">
          <w:pPr>
            <w:spacing w:before="120" w:after="120" w:line="240" w:lineRule="auto"/>
            <w:ind w:left="851" w:right="20" w:hanging="567"/>
            <w:jc w:val="both"/>
            <w:rPr>
              <w:rFonts w:ascii="Arial" w:hAnsi="Arial"/>
              <w:sz w:val="20"/>
              <w:szCs w:val="20"/>
            </w:rPr>
          </w:pPr>
          <w:r>
            <w:rPr>
              <w:rFonts w:ascii="Arial" w:hAnsi="Arial" w:cs="Arial"/>
              <w:b/>
              <w:sz w:val="20"/>
              <w:szCs w:val="20"/>
            </w:rPr>
            <w:t>8.12.</w:t>
          </w:r>
          <w:r>
            <w:rPr>
              <w:rFonts w:ascii="Arial" w:hAnsi="Arial" w:cs="Arial"/>
              <w:sz w:val="20"/>
              <w:szCs w:val="20"/>
            </w:rPr>
            <w:t xml:space="preserve"> Em caso de discrepâncias dos valores ofertados, a COMISSÃO procederá as correções da seguinte forma:</w:t>
          </w:r>
        </w:p>
        <w:p w:rsidR="00E65783" w:rsidRDefault="00E65783" w:rsidP="00E65783">
          <w:pPr>
            <w:numPr>
              <w:ilvl w:val="0"/>
              <w:numId w:val="2"/>
            </w:numPr>
            <w:tabs>
              <w:tab w:val="left" w:pos="284"/>
            </w:tabs>
            <w:spacing w:before="120" w:after="120" w:line="240" w:lineRule="auto"/>
            <w:ind w:left="1134" w:right="20" w:hanging="283"/>
            <w:jc w:val="both"/>
            <w:rPr>
              <w:rFonts w:ascii="Arial" w:hAnsi="Arial"/>
              <w:sz w:val="20"/>
              <w:szCs w:val="20"/>
            </w:rPr>
          </w:pPr>
          <w:r>
            <w:rPr>
              <w:rFonts w:ascii="Arial" w:hAnsi="Arial" w:cs="Arial"/>
              <w:sz w:val="20"/>
              <w:szCs w:val="20"/>
            </w:rPr>
            <w:t>Entre valores grafados em algarismos e por extenso, prevalecerá o valor por extenso;</w:t>
          </w:r>
        </w:p>
        <w:p w:rsidR="00E65783" w:rsidRDefault="00E65783" w:rsidP="00E65783">
          <w:pPr>
            <w:numPr>
              <w:ilvl w:val="0"/>
              <w:numId w:val="2"/>
            </w:numPr>
            <w:tabs>
              <w:tab w:val="left" w:pos="284"/>
            </w:tabs>
            <w:spacing w:before="120" w:after="120" w:line="240" w:lineRule="auto"/>
            <w:ind w:left="1134" w:right="20" w:hanging="283"/>
            <w:jc w:val="both"/>
            <w:rPr>
              <w:rFonts w:ascii="Arial" w:hAnsi="Arial"/>
              <w:sz w:val="20"/>
              <w:szCs w:val="20"/>
            </w:rPr>
          </w:pPr>
          <w:r>
            <w:rPr>
              <w:rFonts w:ascii="Arial" w:hAnsi="Arial" w:cs="Arial"/>
              <w:sz w:val="20"/>
              <w:szCs w:val="20"/>
            </w:rPr>
            <w:t>No caso de erro de multiplicação do preço unitário pela quantidade correspondente, o produto será retificado, mantendo-se inalterado o preço unitário e a quantidade;</w:t>
          </w:r>
        </w:p>
        <w:p w:rsidR="00E65783" w:rsidRDefault="00E65783" w:rsidP="00E65783">
          <w:pPr>
            <w:numPr>
              <w:ilvl w:val="0"/>
              <w:numId w:val="2"/>
            </w:numPr>
            <w:tabs>
              <w:tab w:val="left" w:pos="284"/>
            </w:tabs>
            <w:spacing w:before="120" w:after="120" w:line="240" w:lineRule="auto"/>
            <w:ind w:left="1134" w:right="20" w:hanging="283"/>
            <w:jc w:val="both"/>
            <w:rPr>
              <w:rFonts w:ascii="Arial" w:hAnsi="Arial"/>
              <w:sz w:val="20"/>
              <w:szCs w:val="20"/>
            </w:rPr>
          </w:pPr>
          <w:r>
            <w:rPr>
              <w:rFonts w:ascii="Arial" w:hAnsi="Arial" w:cs="Arial"/>
              <w:sz w:val="20"/>
              <w:szCs w:val="20"/>
            </w:rPr>
            <w:t>No caso de erro de adição, a soma será ratificada, mantendo-se inalteradas as parcelas;</w:t>
          </w:r>
        </w:p>
        <w:p w:rsidR="00E65783" w:rsidRDefault="00E65783" w:rsidP="00E65783">
          <w:pPr>
            <w:numPr>
              <w:ilvl w:val="0"/>
              <w:numId w:val="2"/>
            </w:numPr>
            <w:tabs>
              <w:tab w:val="left" w:pos="284"/>
            </w:tabs>
            <w:spacing w:before="120" w:after="120" w:line="240" w:lineRule="auto"/>
            <w:ind w:left="1134" w:right="20" w:hanging="283"/>
            <w:jc w:val="both"/>
            <w:rPr>
              <w:rFonts w:ascii="Arial" w:hAnsi="Arial"/>
              <w:sz w:val="20"/>
              <w:szCs w:val="20"/>
            </w:rPr>
          </w:pPr>
          <w:r>
            <w:rPr>
              <w:rFonts w:ascii="Arial" w:hAnsi="Arial" w:cs="Arial"/>
              <w:sz w:val="20"/>
              <w:szCs w:val="20"/>
            </w:rPr>
            <w:t>O preço total da PROPOSTA DE PREÇOS será ajustado pela COMISSÃO, em conformidade com os procedimentos enumerados nas alíneas precedentes para correção de erros. O valor resultante consistirá no preço-corrigido global da PROPOSTA DE PREÇOS.</w:t>
          </w:r>
        </w:p>
        <w:p w:rsidR="00E65783" w:rsidRDefault="00E65783" w:rsidP="00E65783">
          <w:pPr>
            <w:tabs>
              <w:tab w:val="left" w:pos="284"/>
            </w:tabs>
            <w:spacing w:before="120" w:after="120" w:line="240" w:lineRule="auto"/>
            <w:ind w:left="993" w:right="20" w:hanging="567"/>
            <w:jc w:val="both"/>
            <w:rPr>
              <w:rFonts w:ascii="Arial" w:hAnsi="Arial"/>
              <w:sz w:val="20"/>
              <w:szCs w:val="20"/>
            </w:rPr>
          </w:pPr>
          <w:r>
            <w:rPr>
              <w:rFonts w:ascii="Arial" w:hAnsi="Arial" w:cs="Arial"/>
              <w:b/>
              <w:sz w:val="20"/>
              <w:szCs w:val="20"/>
            </w:rPr>
            <w:t>8.13.</w:t>
          </w:r>
          <w:r>
            <w:rPr>
              <w:rFonts w:ascii="Arial" w:hAnsi="Arial" w:cs="Arial"/>
              <w:sz w:val="20"/>
              <w:szCs w:val="20"/>
            </w:rPr>
            <w:t xml:space="preserve"> A COMISSÃO reservadamente, verificará a HABILITAÇÃO e a conformidade do preço global da proposta mais vantajosa em relação ao orçamento previamente estimado para a contratação, sua conformidade com os requisitos do instrumento convocatório, promovendo a desclassificação daquela que: </w:t>
          </w:r>
        </w:p>
        <w:p w:rsidR="00E65783" w:rsidRDefault="00E65783" w:rsidP="00E65783">
          <w:pPr>
            <w:tabs>
              <w:tab w:val="left" w:pos="284"/>
            </w:tabs>
            <w:spacing w:before="120" w:after="120" w:line="240" w:lineRule="auto"/>
            <w:ind w:left="1701" w:right="20" w:hanging="708"/>
            <w:jc w:val="both"/>
            <w:rPr>
              <w:rFonts w:ascii="Arial" w:hAnsi="Arial"/>
              <w:sz w:val="20"/>
              <w:szCs w:val="20"/>
            </w:rPr>
          </w:pPr>
          <w:r>
            <w:rPr>
              <w:rFonts w:ascii="Arial" w:hAnsi="Arial" w:cs="Arial"/>
              <w:b/>
              <w:sz w:val="20"/>
              <w:szCs w:val="20"/>
            </w:rPr>
            <w:t xml:space="preserve">8.13.1. </w:t>
          </w:r>
          <w:r>
            <w:rPr>
              <w:rFonts w:ascii="Arial" w:hAnsi="Arial" w:cs="Arial"/>
              <w:sz w:val="20"/>
              <w:szCs w:val="20"/>
            </w:rPr>
            <w:t>Contenha vícios insanáveis;</w:t>
          </w:r>
        </w:p>
        <w:p w:rsidR="00E65783" w:rsidRDefault="00E65783" w:rsidP="00E65783">
          <w:pPr>
            <w:tabs>
              <w:tab w:val="left" w:pos="284"/>
            </w:tabs>
            <w:spacing w:before="120" w:after="120" w:line="240" w:lineRule="auto"/>
            <w:ind w:left="1701" w:right="20" w:hanging="708"/>
            <w:jc w:val="both"/>
            <w:rPr>
              <w:rFonts w:ascii="Arial" w:hAnsi="Arial" w:cs="Arial"/>
              <w:sz w:val="20"/>
              <w:szCs w:val="20"/>
            </w:rPr>
          </w:pPr>
          <w:r>
            <w:rPr>
              <w:rFonts w:ascii="Arial" w:hAnsi="Arial" w:cs="Arial"/>
              <w:b/>
              <w:sz w:val="20"/>
              <w:szCs w:val="20"/>
            </w:rPr>
            <w:t>8.13.2.</w:t>
          </w:r>
          <w:r>
            <w:rPr>
              <w:rFonts w:ascii="Arial" w:hAnsi="Arial" w:cs="Arial"/>
              <w:sz w:val="20"/>
              <w:szCs w:val="20"/>
            </w:rPr>
            <w:t xml:space="preserve"> Descumpram especificações técnicas constantes do instrumento convocatório;</w:t>
          </w:r>
        </w:p>
        <w:p w:rsidR="00E65783" w:rsidRDefault="00E65783" w:rsidP="00E65783">
          <w:pPr>
            <w:tabs>
              <w:tab w:val="left" w:pos="284"/>
            </w:tabs>
            <w:spacing w:before="120" w:after="120" w:line="240" w:lineRule="auto"/>
            <w:ind w:left="1701" w:right="20" w:hanging="708"/>
            <w:jc w:val="both"/>
            <w:rPr>
              <w:rFonts w:ascii="Arial" w:hAnsi="Arial"/>
              <w:sz w:val="20"/>
              <w:szCs w:val="20"/>
            </w:rPr>
          </w:pPr>
          <w:r>
            <w:rPr>
              <w:rFonts w:ascii="Arial" w:hAnsi="Arial" w:cs="Arial"/>
              <w:b/>
              <w:sz w:val="20"/>
              <w:szCs w:val="20"/>
            </w:rPr>
            <w:t>8.13.3.</w:t>
          </w:r>
          <w:r>
            <w:rPr>
              <w:rFonts w:ascii="Arial" w:hAnsi="Arial" w:cs="Arial"/>
              <w:sz w:val="20"/>
              <w:szCs w:val="20"/>
            </w:rPr>
            <w:t xml:space="preserve"> Apresente preços manifestamente inexequíveis ou acima do orçamento estimado para a contratação;</w:t>
          </w:r>
        </w:p>
        <w:p w:rsidR="00E65783" w:rsidRDefault="00E65783" w:rsidP="00E65783">
          <w:pPr>
            <w:tabs>
              <w:tab w:val="left" w:pos="284"/>
            </w:tabs>
            <w:spacing w:before="120" w:after="120" w:line="240" w:lineRule="auto"/>
            <w:ind w:left="1701" w:right="20" w:hanging="708"/>
            <w:jc w:val="both"/>
            <w:rPr>
              <w:rFonts w:ascii="Arial" w:hAnsi="Arial" w:cs="Arial"/>
              <w:b/>
              <w:sz w:val="20"/>
              <w:szCs w:val="20"/>
            </w:rPr>
          </w:pPr>
          <w:r>
            <w:rPr>
              <w:rFonts w:ascii="Arial" w:hAnsi="Arial" w:cs="Arial"/>
              <w:b/>
              <w:sz w:val="20"/>
              <w:szCs w:val="20"/>
            </w:rPr>
            <w:t>8.13.4.</w:t>
          </w:r>
          <w:r>
            <w:rPr>
              <w:rFonts w:ascii="Arial" w:hAnsi="Arial" w:cs="Arial"/>
              <w:sz w:val="20"/>
              <w:szCs w:val="20"/>
            </w:rPr>
            <w:t xml:space="preserve"> Não tenham sua exequibilidade demonstrada, quando exigido por SUAPE</w:t>
          </w:r>
          <w:r>
            <w:rPr>
              <w:rFonts w:ascii="Arial" w:hAnsi="Arial" w:cs="Arial"/>
              <w:b/>
              <w:sz w:val="20"/>
              <w:szCs w:val="20"/>
            </w:rPr>
            <w:t>;</w:t>
          </w:r>
        </w:p>
        <w:p w:rsidR="00E65783" w:rsidRDefault="00E65783" w:rsidP="00E65783">
          <w:pPr>
            <w:tabs>
              <w:tab w:val="left" w:pos="284"/>
            </w:tabs>
            <w:spacing w:before="120" w:after="120" w:line="240" w:lineRule="auto"/>
            <w:ind w:left="1701" w:right="20" w:hanging="708"/>
            <w:jc w:val="both"/>
            <w:rPr>
              <w:rFonts w:ascii="Arial" w:hAnsi="Arial"/>
              <w:sz w:val="20"/>
              <w:szCs w:val="20"/>
            </w:rPr>
          </w:pPr>
          <w:r>
            <w:rPr>
              <w:rFonts w:ascii="Arial" w:hAnsi="Arial" w:cs="Arial"/>
              <w:b/>
              <w:sz w:val="20"/>
              <w:szCs w:val="20"/>
            </w:rPr>
            <w:t xml:space="preserve">8.13.5. </w:t>
          </w:r>
          <w:r>
            <w:rPr>
              <w:rFonts w:ascii="Arial" w:hAnsi="Arial" w:cs="Arial"/>
              <w:sz w:val="20"/>
              <w:szCs w:val="20"/>
            </w:rPr>
            <w:t>A</w:t>
          </w:r>
          <w:r>
            <w:rPr>
              <w:rFonts w:ascii="Arial" w:hAnsi="Arial"/>
              <w:sz w:val="20"/>
              <w:szCs w:val="20"/>
            </w:rPr>
            <w:t>presentem desconformidade com outras exigências do instrumento convocatório, salvo se for possível a acomodação a seus termos antes da adjudicação do objeto e sem que se prejudique a atribuição de tratamento isonômico entre os licitantes.</w:t>
          </w:r>
        </w:p>
        <w:p w:rsidR="00E65783" w:rsidRDefault="00E65783" w:rsidP="00E65783">
          <w:pPr>
            <w:spacing w:before="120" w:after="120" w:line="240" w:lineRule="auto"/>
            <w:ind w:left="993" w:hanging="567"/>
            <w:rPr>
              <w:rFonts w:ascii="Arial" w:hAnsi="Arial"/>
              <w:sz w:val="20"/>
              <w:szCs w:val="20"/>
            </w:rPr>
          </w:pPr>
          <w:r>
            <w:rPr>
              <w:rFonts w:ascii="Arial" w:hAnsi="Arial" w:cs="Arial"/>
              <w:b/>
              <w:sz w:val="20"/>
              <w:szCs w:val="20"/>
            </w:rPr>
            <w:t xml:space="preserve">8.14. </w:t>
          </w:r>
          <w:r>
            <w:rPr>
              <w:rFonts w:ascii="Arial" w:hAnsi="Arial" w:cs="Arial"/>
              <w:sz w:val="20"/>
              <w:szCs w:val="20"/>
            </w:rPr>
            <w:t xml:space="preserve"> As propostas com preços manifestamente inexequíveis, assim consideradas aquelas cujos valores sejam inferiores a 70% (setenta por cento) do menor dos seguintes valores:</w:t>
          </w:r>
        </w:p>
        <w:p w:rsidR="00E65783" w:rsidRDefault="00E65783" w:rsidP="00E65783">
          <w:pPr>
            <w:pStyle w:val="PargrafodaLista"/>
            <w:spacing w:before="120" w:after="120" w:line="240" w:lineRule="auto"/>
            <w:ind w:left="1276" w:hanging="283"/>
            <w:contextualSpacing w:val="0"/>
            <w:jc w:val="both"/>
            <w:rPr>
              <w:rFonts w:ascii="Arial" w:hAnsi="Arial"/>
              <w:sz w:val="20"/>
              <w:szCs w:val="20"/>
            </w:rPr>
          </w:pPr>
          <w:r>
            <w:rPr>
              <w:rFonts w:ascii="Arial" w:hAnsi="Arial" w:cs="Arial"/>
              <w:b/>
              <w:bCs/>
              <w:sz w:val="20"/>
              <w:szCs w:val="20"/>
            </w:rPr>
            <w:t>a) Média aritmética dos valores das propostas superiores a 50% (cinquenta por cento) do valor orçado por SUAPE, ou;</w:t>
          </w:r>
        </w:p>
        <w:p w:rsidR="00E65783" w:rsidRDefault="00E65783" w:rsidP="00E65783">
          <w:pPr>
            <w:pStyle w:val="PargrafodaLista"/>
            <w:spacing w:before="120" w:after="120" w:line="240" w:lineRule="auto"/>
            <w:ind w:left="1276" w:hanging="283"/>
            <w:contextualSpacing w:val="0"/>
            <w:rPr>
              <w:rFonts w:ascii="Arial" w:hAnsi="Arial"/>
              <w:sz w:val="20"/>
              <w:szCs w:val="20"/>
            </w:rPr>
          </w:pPr>
          <w:r>
            <w:rPr>
              <w:rFonts w:ascii="Arial" w:hAnsi="Arial" w:cs="Arial"/>
              <w:b/>
              <w:bCs/>
              <w:sz w:val="20"/>
              <w:szCs w:val="20"/>
            </w:rPr>
            <w:t>b) Valor orçado por SUAPE;</w:t>
          </w:r>
        </w:p>
        <w:p w:rsidR="00E65783" w:rsidRDefault="00E65783" w:rsidP="00E65783">
          <w:pPr>
            <w:tabs>
              <w:tab w:val="left" w:pos="284"/>
            </w:tabs>
            <w:spacing w:before="120" w:after="120" w:line="240" w:lineRule="auto"/>
            <w:ind w:left="1276" w:right="20" w:hanging="283"/>
            <w:jc w:val="both"/>
            <w:rPr>
              <w:rFonts w:ascii="Arial" w:hAnsi="Arial"/>
              <w:sz w:val="20"/>
              <w:szCs w:val="20"/>
            </w:rPr>
          </w:pPr>
          <w:r>
            <w:rPr>
              <w:rFonts w:ascii="Arial" w:hAnsi="Arial" w:cs="Arial"/>
              <w:b/>
              <w:bCs/>
              <w:sz w:val="20"/>
              <w:szCs w:val="20"/>
            </w:rPr>
            <w:t>c) Apresente desconformidade com quaisquer outras exigências deste Edital, desde que insanáveis;</w:t>
          </w:r>
        </w:p>
        <w:p w:rsidR="00E65783" w:rsidRDefault="00E65783" w:rsidP="00E65783">
          <w:pPr>
            <w:tabs>
              <w:tab w:val="left" w:pos="284"/>
            </w:tabs>
            <w:spacing w:before="120" w:after="120" w:line="240" w:lineRule="auto"/>
            <w:ind w:left="1276" w:right="20" w:hanging="283"/>
            <w:jc w:val="both"/>
            <w:rPr>
              <w:rFonts w:ascii="Arial" w:hAnsi="Arial"/>
              <w:sz w:val="20"/>
              <w:szCs w:val="20"/>
            </w:rPr>
          </w:pPr>
          <w:r>
            <w:rPr>
              <w:rFonts w:ascii="Arial" w:hAnsi="Arial" w:cs="Arial"/>
              <w:b/>
              <w:bCs/>
              <w:sz w:val="20"/>
              <w:szCs w:val="20"/>
            </w:rPr>
            <w:t>d) Apresentar qualquer oferta de vantagem baseada em proposta das demais licitantes ou de qualquer outra natureza, inclusive financiamentos subsidiados ou a fundo perdidos.</w:t>
          </w:r>
        </w:p>
        <w:p w:rsidR="00E65783" w:rsidRDefault="00E65783" w:rsidP="00E65783">
          <w:pPr>
            <w:tabs>
              <w:tab w:val="left" w:pos="284"/>
            </w:tabs>
            <w:spacing w:before="120" w:after="120" w:line="240" w:lineRule="auto"/>
            <w:ind w:left="1276" w:right="20" w:hanging="283"/>
            <w:jc w:val="both"/>
            <w:rPr>
              <w:rFonts w:ascii="Arial" w:hAnsi="Arial" w:cs="Arial"/>
              <w:b/>
              <w:bCs/>
              <w:sz w:val="20"/>
              <w:szCs w:val="20"/>
            </w:rPr>
          </w:pPr>
          <w:r>
            <w:rPr>
              <w:rFonts w:ascii="Arial" w:hAnsi="Arial" w:cs="Arial"/>
              <w:b/>
              <w:bCs/>
              <w:sz w:val="20"/>
              <w:szCs w:val="20"/>
            </w:rPr>
            <w:t>e) Será desclassificada a proponente cuja proposta não constar o nome do responsável técnico, assinatura, bem como o número de registro no CREA, conforme Resolução nº. 282 de 24 agosto de 1983 do CONFEA/CREA.</w:t>
          </w:r>
        </w:p>
        <w:p w:rsidR="00E65783" w:rsidRDefault="00E65783" w:rsidP="00E65783">
          <w:pPr>
            <w:tabs>
              <w:tab w:val="left" w:pos="284"/>
            </w:tabs>
            <w:spacing w:before="120" w:after="120" w:line="240" w:lineRule="auto"/>
            <w:ind w:left="993" w:right="20" w:hanging="567"/>
            <w:jc w:val="both"/>
            <w:rPr>
              <w:rFonts w:ascii="Arial" w:hAnsi="Arial"/>
              <w:sz w:val="20"/>
              <w:szCs w:val="20"/>
            </w:rPr>
          </w:pPr>
          <w:r>
            <w:rPr>
              <w:rFonts w:ascii="Arial" w:hAnsi="Arial" w:cs="Arial"/>
              <w:b/>
              <w:sz w:val="20"/>
              <w:szCs w:val="20"/>
            </w:rPr>
            <w:lastRenderedPageBreak/>
            <w:t>8.15.</w:t>
          </w:r>
          <w:r>
            <w:rPr>
              <w:rFonts w:ascii="Arial" w:hAnsi="Arial" w:cs="Arial"/>
              <w:sz w:val="20"/>
              <w:szCs w:val="20"/>
            </w:rPr>
            <w:t xml:space="preserve"> A COMISSÃO PROMOVERÁ diligência de forma a conferir ao licitante a oportunidade de demonstrar a exequibilidade da sua proposta.</w:t>
          </w:r>
        </w:p>
        <w:p w:rsidR="00E65783" w:rsidRDefault="00E65783" w:rsidP="00E65783">
          <w:pPr>
            <w:tabs>
              <w:tab w:val="left" w:pos="284"/>
            </w:tabs>
            <w:spacing w:before="120" w:after="120" w:line="240" w:lineRule="auto"/>
            <w:ind w:left="993" w:right="20" w:hanging="567"/>
            <w:jc w:val="both"/>
            <w:rPr>
              <w:rFonts w:ascii="Arial" w:hAnsi="Arial"/>
              <w:sz w:val="20"/>
              <w:szCs w:val="20"/>
            </w:rPr>
          </w:pPr>
          <w:r>
            <w:rPr>
              <w:rFonts w:ascii="Arial" w:hAnsi="Arial" w:cs="Arial"/>
              <w:b/>
              <w:sz w:val="20"/>
              <w:szCs w:val="20"/>
            </w:rPr>
            <w:t>8.16.</w:t>
          </w:r>
          <w:r>
            <w:rPr>
              <w:rFonts w:ascii="Arial" w:hAnsi="Arial" w:cs="Arial"/>
              <w:sz w:val="20"/>
              <w:szCs w:val="20"/>
            </w:rPr>
            <w:t xml:space="preserve"> A análise de exequibilidade da proposta não considerará materiais e instalações a serem fornecidos pelo licitante em relação aos quais ele renuncie a parcela ou à totalidade da remuneração, desde que a renúncia esteja expressa na proposta;</w:t>
          </w:r>
        </w:p>
        <w:p w:rsidR="00E65783" w:rsidRDefault="00E65783" w:rsidP="00E65783">
          <w:pPr>
            <w:tabs>
              <w:tab w:val="left" w:pos="284"/>
            </w:tabs>
            <w:spacing w:before="120" w:after="120" w:line="240" w:lineRule="auto"/>
            <w:ind w:left="993" w:right="20" w:hanging="567"/>
            <w:jc w:val="both"/>
            <w:rPr>
              <w:rFonts w:ascii="Arial" w:hAnsi="Arial"/>
              <w:sz w:val="20"/>
              <w:szCs w:val="20"/>
            </w:rPr>
          </w:pPr>
          <w:r>
            <w:rPr>
              <w:rFonts w:ascii="Arial" w:hAnsi="Arial" w:cs="Arial"/>
              <w:b/>
              <w:sz w:val="20"/>
              <w:szCs w:val="20"/>
            </w:rPr>
            <w:t>8.17.</w:t>
          </w:r>
          <w:r>
            <w:rPr>
              <w:rFonts w:ascii="Arial" w:hAnsi="Arial" w:cs="Arial"/>
              <w:sz w:val="20"/>
              <w:szCs w:val="20"/>
            </w:rPr>
            <w:t xml:space="preserve"> Serão convocadas as licitantes subsequentes em ordem de classificação, quando o preço do primeiro colocado, mesmo após a negociação, for desclassificado por sua proposta permanecer acima do valor do orçamento previamente estimado.</w:t>
          </w:r>
        </w:p>
        <w:p w:rsidR="00E65783" w:rsidRDefault="00E65783" w:rsidP="00E65783">
          <w:pPr>
            <w:pStyle w:val="PargrafodaLista"/>
            <w:spacing w:before="120" w:after="120" w:line="240" w:lineRule="auto"/>
            <w:ind w:left="993" w:hanging="567"/>
            <w:contextualSpacing w:val="0"/>
            <w:jc w:val="both"/>
            <w:rPr>
              <w:rFonts w:ascii="Arial" w:hAnsi="Arial"/>
              <w:sz w:val="20"/>
              <w:szCs w:val="20"/>
            </w:rPr>
          </w:pPr>
          <w:r>
            <w:rPr>
              <w:rFonts w:ascii="Arial" w:hAnsi="Arial" w:cs="Arial"/>
              <w:b/>
              <w:sz w:val="20"/>
              <w:szCs w:val="20"/>
            </w:rPr>
            <w:t>8.19.</w:t>
          </w:r>
          <w:r>
            <w:rPr>
              <w:rFonts w:ascii="Arial" w:hAnsi="Arial" w:cs="Arial"/>
              <w:sz w:val="20"/>
              <w:szCs w:val="20"/>
            </w:rPr>
            <w:t xml:space="preserve"> Verificando-se, no curso da análise, o descumprimento de requisitos estabelecidos neste Edital e seus Anexos, a Proposta será desclassificada;</w:t>
          </w:r>
        </w:p>
        <w:p w:rsidR="00E65783" w:rsidRDefault="00E65783" w:rsidP="00E65783">
          <w:pPr>
            <w:spacing w:before="120" w:after="120" w:line="240" w:lineRule="auto"/>
            <w:ind w:left="993" w:hanging="567"/>
            <w:jc w:val="both"/>
            <w:rPr>
              <w:rFonts w:ascii="Arial" w:hAnsi="Arial" w:cs="Arial"/>
              <w:sz w:val="20"/>
              <w:szCs w:val="20"/>
            </w:rPr>
          </w:pPr>
          <w:r>
            <w:rPr>
              <w:rFonts w:ascii="Arial" w:hAnsi="Arial" w:cs="Arial"/>
              <w:b/>
              <w:sz w:val="20"/>
              <w:szCs w:val="20"/>
            </w:rPr>
            <w:t>8</w:t>
          </w:r>
          <w:r>
            <w:rPr>
              <w:rFonts w:ascii="Arial" w:hAnsi="Arial" w:cs="Arial"/>
              <w:sz w:val="20"/>
              <w:szCs w:val="20"/>
            </w:rPr>
            <w:t>.</w:t>
          </w:r>
          <w:r>
            <w:rPr>
              <w:rFonts w:ascii="Arial" w:hAnsi="Arial" w:cs="Arial"/>
              <w:b/>
              <w:sz w:val="20"/>
              <w:szCs w:val="20"/>
            </w:rPr>
            <w:t>20.</w:t>
          </w:r>
          <w:r>
            <w:rPr>
              <w:rFonts w:ascii="Arial" w:hAnsi="Arial" w:cs="Arial"/>
              <w:sz w:val="20"/>
              <w:szCs w:val="20"/>
            </w:rPr>
            <w:t xml:space="preserve"> Se a proposta ou lance de menor valor não atender às exigências habilitatórias, serão requeridos e avaliados pela COMISSÃO, a proposta ou o lance subsequente, verificando a sua aceitabilidade e a habilitação do participante, na ordem de classificação, e assim sucessivamente, até a apuração de uma proposta ou lance que atenda a este Edital.</w:t>
          </w:r>
        </w:p>
        <w:p w:rsidR="00E65783" w:rsidRDefault="00E65783" w:rsidP="00E65783">
          <w:pPr>
            <w:spacing w:before="120" w:after="120" w:line="240" w:lineRule="auto"/>
            <w:ind w:left="284" w:hanging="284"/>
            <w:jc w:val="both"/>
            <w:rPr>
              <w:rFonts w:ascii="Arial" w:hAnsi="Arial"/>
              <w:sz w:val="20"/>
              <w:szCs w:val="20"/>
            </w:rPr>
          </w:pPr>
          <w:r>
            <w:rPr>
              <w:rFonts w:ascii="Arial" w:hAnsi="Arial" w:cs="Arial"/>
              <w:b/>
              <w:bCs/>
              <w:sz w:val="20"/>
              <w:szCs w:val="20"/>
            </w:rPr>
            <w:t>9. PRAZOS E MEIOS PARA APRESENTAÇÃO DE PEDIDOS DE ESCLARECIMENTOS, IMPUGNAÇÕES E RECURSOS E REPRESENTAÇÕES</w:t>
          </w:r>
        </w:p>
        <w:p w:rsidR="00E65783" w:rsidRDefault="00E65783" w:rsidP="00E65783">
          <w:pPr>
            <w:spacing w:before="120" w:after="120" w:line="240" w:lineRule="auto"/>
            <w:ind w:left="709" w:hanging="425"/>
            <w:jc w:val="both"/>
            <w:rPr>
              <w:rFonts w:ascii="Arial" w:hAnsi="Arial" w:cs="Arial"/>
              <w:sz w:val="20"/>
              <w:szCs w:val="20"/>
            </w:rPr>
          </w:pPr>
          <w:r>
            <w:rPr>
              <w:rFonts w:ascii="Arial" w:hAnsi="Arial" w:cs="Arial"/>
              <w:b/>
              <w:sz w:val="20"/>
              <w:szCs w:val="20"/>
            </w:rPr>
            <w:t>9.1.</w:t>
          </w:r>
          <w:r>
            <w:rPr>
              <w:rFonts w:ascii="Arial" w:hAnsi="Arial" w:cs="Arial"/>
              <w:sz w:val="20"/>
              <w:szCs w:val="20"/>
            </w:rPr>
            <w:t xml:space="preserve"> Questionamentos e impugnações, ao instrumento convocatório, devem ser manejados no prazo de até </w:t>
          </w:r>
          <w:r>
            <w:rPr>
              <w:rFonts w:ascii="Arial" w:hAnsi="Arial" w:cs="Arial"/>
              <w:b/>
              <w:sz w:val="20"/>
              <w:szCs w:val="20"/>
            </w:rPr>
            <w:t>5 (cinco) dias úteis</w:t>
          </w:r>
          <w:r>
            <w:rPr>
              <w:rFonts w:ascii="Arial" w:hAnsi="Arial" w:cs="Arial"/>
              <w:sz w:val="20"/>
              <w:szCs w:val="20"/>
            </w:rPr>
            <w:t xml:space="preserve"> antes da data prevista para abertura das propostas, no protocolo de SUAPE/CPL, até as 16:30h, ou através da Internet (e-mail – cpl@suape.pe.gov.br). </w:t>
          </w:r>
        </w:p>
        <w:p w:rsidR="00E65783" w:rsidRDefault="00E65783" w:rsidP="00E65783">
          <w:pPr>
            <w:spacing w:before="120" w:after="120" w:line="240" w:lineRule="auto"/>
            <w:ind w:left="1276" w:hanging="567"/>
            <w:jc w:val="both"/>
            <w:rPr>
              <w:rFonts w:ascii="Arial" w:hAnsi="Arial" w:cs="Arial"/>
              <w:sz w:val="20"/>
              <w:szCs w:val="20"/>
            </w:rPr>
          </w:pPr>
          <w:r>
            <w:rPr>
              <w:rFonts w:ascii="Arial" w:hAnsi="Arial" w:cs="Arial"/>
              <w:b/>
              <w:sz w:val="20"/>
              <w:szCs w:val="20"/>
            </w:rPr>
            <w:t xml:space="preserve">9.1.1. </w:t>
          </w:r>
          <w:r>
            <w:rPr>
              <w:rFonts w:ascii="Arial" w:hAnsi="Arial" w:cs="Arial"/>
              <w:sz w:val="20"/>
              <w:szCs w:val="20"/>
            </w:rPr>
            <w:t xml:space="preserve">A impugnação ao Edital, caso interposta através da internet, deverá ser carreada como anexo do e-mail, com arquivo em formato </w:t>
          </w:r>
          <w:proofErr w:type="spellStart"/>
          <w:r>
            <w:rPr>
              <w:rFonts w:ascii="Arial" w:hAnsi="Arial" w:cs="Arial"/>
              <w:sz w:val="20"/>
              <w:szCs w:val="20"/>
            </w:rPr>
            <w:t>Portable</w:t>
          </w:r>
          <w:proofErr w:type="spellEnd"/>
          <w:r>
            <w:rPr>
              <w:rFonts w:ascii="Arial" w:hAnsi="Arial" w:cs="Arial"/>
              <w:sz w:val="20"/>
              <w:szCs w:val="20"/>
            </w:rPr>
            <w:t xml:space="preserve"> </w:t>
          </w:r>
          <w:proofErr w:type="spellStart"/>
          <w:r>
            <w:rPr>
              <w:rFonts w:ascii="Arial" w:hAnsi="Arial" w:cs="Arial"/>
              <w:sz w:val="20"/>
              <w:szCs w:val="20"/>
            </w:rPr>
            <w:t>Document</w:t>
          </w:r>
          <w:proofErr w:type="spellEnd"/>
          <w:r>
            <w:rPr>
              <w:rFonts w:ascii="Arial" w:hAnsi="Arial" w:cs="Arial"/>
              <w:sz w:val="20"/>
              <w:szCs w:val="20"/>
            </w:rPr>
            <w:t xml:space="preserve"> Format (extensão .</w:t>
          </w:r>
          <w:proofErr w:type="spellStart"/>
          <w:r>
            <w:rPr>
              <w:rFonts w:ascii="Arial" w:hAnsi="Arial" w:cs="Arial"/>
              <w:sz w:val="20"/>
              <w:szCs w:val="20"/>
            </w:rPr>
            <w:t>pdf</w:t>
          </w:r>
          <w:proofErr w:type="spellEnd"/>
          <w:r>
            <w:rPr>
              <w:rFonts w:ascii="Arial" w:hAnsi="Arial" w:cs="Arial"/>
              <w:sz w:val="20"/>
              <w:szCs w:val="20"/>
            </w:rPr>
            <w:t>) e devidamente assinada pelo representante legal da pessoa jurídica impugnante, com a respectiva comprovação dos poderes, sob pena de não conhecimento.</w:t>
          </w:r>
        </w:p>
        <w:p w:rsidR="00E65783" w:rsidRDefault="00E65783" w:rsidP="00E65783">
          <w:pPr>
            <w:pStyle w:val="Corpodotexto"/>
            <w:spacing w:before="120" w:line="240" w:lineRule="auto"/>
            <w:ind w:left="709" w:hanging="425"/>
            <w:jc w:val="both"/>
            <w:rPr>
              <w:rFonts w:ascii="Arial" w:hAnsi="Arial"/>
              <w:sz w:val="20"/>
              <w:szCs w:val="20"/>
            </w:rPr>
          </w:pPr>
          <w:r>
            <w:rPr>
              <w:rFonts w:ascii="Arial" w:hAnsi="Arial"/>
              <w:b/>
              <w:bCs/>
              <w:sz w:val="20"/>
              <w:szCs w:val="20"/>
            </w:rPr>
            <w:t>9.2.</w:t>
          </w:r>
          <w:r>
            <w:rPr>
              <w:rFonts w:ascii="Arial" w:hAnsi="Arial"/>
              <w:sz w:val="20"/>
              <w:szCs w:val="20"/>
            </w:rPr>
            <w:t xml:space="preserve"> SUAPE responderá as dúvidas suscitadas (questionamentos) e impugnações a todos que tenham recebido os documentos desta licitação, até </w:t>
          </w:r>
          <w:r>
            <w:rPr>
              <w:rFonts w:ascii="Arial" w:hAnsi="Arial"/>
              <w:b/>
              <w:sz w:val="20"/>
              <w:szCs w:val="20"/>
            </w:rPr>
            <w:t>03 (três) dias úteis</w:t>
          </w:r>
          <w:r>
            <w:rPr>
              <w:rFonts w:ascii="Arial" w:hAnsi="Arial"/>
              <w:sz w:val="20"/>
              <w:szCs w:val="20"/>
            </w:rPr>
            <w:t xml:space="preserve"> antes do dia fixado para a abertura das propostas.</w:t>
          </w:r>
        </w:p>
        <w:p w:rsidR="00E65783" w:rsidRDefault="00E65783" w:rsidP="00E65783">
          <w:pPr>
            <w:spacing w:before="120" w:after="120" w:line="240" w:lineRule="auto"/>
            <w:ind w:left="709" w:hanging="425"/>
            <w:jc w:val="both"/>
            <w:rPr>
              <w:rFonts w:ascii="Arial" w:hAnsi="Arial"/>
              <w:sz w:val="20"/>
              <w:szCs w:val="20"/>
            </w:rPr>
          </w:pPr>
          <w:r>
            <w:rPr>
              <w:rFonts w:ascii="Arial" w:hAnsi="Arial" w:cs="Arial"/>
              <w:b/>
              <w:sz w:val="20"/>
              <w:szCs w:val="20"/>
            </w:rPr>
            <w:t>9.3.</w:t>
          </w:r>
          <w:r>
            <w:rPr>
              <w:rFonts w:ascii="Arial" w:hAnsi="Arial" w:cs="Arial"/>
              <w:sz w:val="20"/>
              <w:szCs w:val="20"/>
            </w:rPr>
            <w:t xml:space="preserve"> As impugnações e os pedidos de esclarecimentos e providências não têm efeito suspensivo.</w:t>
          </w:r>
        </w:p>
        <w:p w:rsidR="00E65783" w:rsidRDefault="00E65783" w:rsidP="00E65783">
          <w:pPr>
            <w:spacing w:before="120" w:after="120" w:line="240" w:lineRule="auto"/>
            <w:ind w:left="709" w:hanging="425"/>
            <w:jc w:val="both"/>
            <w:rPr>
              <w:rFonts w:ascii="Arial" w:hAnsi="Arial"/>
              <w:sz w:val="20"/>
              <w:szCs w:val="20"/>
            </w:rPr>
          </w:pPr>
          <w:r>
            <w:rPr>
              <w:rFonts w:ascii="Arial" w:hAnsi="Arial" w:cs="Arial"/>
              <w:b/>
              <w:sz w:val="20"/>
              <w:szCs w:val="20"/>
            </w:rPr>
            <w:t>9.4.</w:t>
          </w:r>
          <w:r>
            <w:rPr>
              <w:rFonts w:ascii="Arial" w:hAnsi="Arial" w:cs="Arial"/>
              <w:sz w:val="20"/>
              <w:szCs w:val="20"/>
            </w:rPr>
            <w:t xml:space="preserve"> Decairá do direito de impugnar e de pedir esclarecimentos nos termos deste edital perante a Administração da SUAPE a licitante que não o fizer até o quinto dia útil que anteceder à data prevista para a abertura das Propostas.</w:t>
          </w:r>
        </w:p>
        <w:p w:rsidR="00E65783" w:rsidRDefault="00E65783" w:rsidP="00E65783">
          <w:pPr>
            <w:spacing w:before="120" w:after="120" w:line="240" w:lineRule="auto"/>
            <w:ind w:left="709" w:hanging="425"/>
            <w:jc w:val="both"/>
            <w:rPr>
              <w:rFonts w:ascii="Arial" w:hAnsi="Arial" w:cs="Arial"/>
              <w:sz w:val="20"/>
              <w:szCs w:val="20"/>
            </w:rPr>
          </w:pPr>
          <w:r>
            <w:rPr>
              <w:rFonts w:ascii="Arial" w:hAnsi="Arial" w:cs="Arial"/>
              <w:b/>
              <w:sz w:val="20"/>
              <w:szCs w:val="20"/>
            </w:rPr>
            <w:t>9.5.</w:t>
          </w:r>
          <w:r>
            <w:rPr>
              <w:rFonts w:ascii="Arial" w:hAnsi="Arial" w:cs="Arial"/>
              <w:sz w:val="20"/>
              <w:szCs w:val="20"/>
            </w:rPr>
            <w:t xml:space="preserve"> Os licitantes que desejarem recorrer dos atos do julgamento da proposta ou da habilitação deverão manifestar a sua intenção de recorrer no prazo de </w:t>
          </w:r>
          <w:r w:rsidRPr="00822F25">
            <w:rPr>
              <w:rFonts w:ascii="Arial" w:hAnsi="Arial" w:cs="Arial"/>
              <w:b/>
              <w:sz w:val="20"/>
              <w:szCs w:val="20"/>
            </w:rPr>
            <w:t>1 (um) dia útil, após o ato de declaração do licitante vencedor, em aba própria do SISTEMA licitações-e, sob pena de preclusão</w:t>
          </w:r>
          <w:r>
            <w:rPr>
              <w:rFonts w:ascii="Arial" w:hAnsi="Arial" w:cs="Arial"/>
              <w:sz w:val="20"/>
              <w:szCs w:val="20"/>
            </w:rPr>
            <w:t>.</w:t>
          </w:r>
        </w:p>
        <w:p w:rsidR="00E65783" w:rsidRDefault="00E65783" w:rsidP="00E65783">
          <w:pPr>
            <w:spacing w:before="120" w:after="120" w:line="240" w:lineRule="auto"/>
            <w:ind w:left="1276" w:hanging="567"/>
            <w:jc w:val="both"/>
            <w:rPr>
              <w:rFonts w:ascii="Arial" w:hAnsi="Arial" w:cs="Arial"/>
              <w:sz w:val="20"/>
              <w:szCs w:val="20"/>
            </w:rPr>
          </w:pPr>
          <w:r>
            <w:rPr>
              <w:rFonts w:ascii="Arial" w:hAnsi="Arial" w:cs="Arial"/>
              <w:b/>
              <w:sz w:val="20"/>
              <w:szCs w:val="20"/>
            </w:rPr>
            <w:t xml:space="preserve">9.5.1. </w:t>
          </w:r>
          <w:r>
            <w:rPr>
              <w:rFonts w:ascii="Arial" w:hAnsi="Arial" w:cs="Arial"/>
              <w:sz w:val="20"/>
              <w:szCs w:val="20"/>
            </w:rPr>
            <w:t xml:space="preserve">Aqueles que manifestarem intenção em recorrer em aba própria do sistema, dos atos da administração pública decorrentes da aplicação desta licitação, deverão apresentar suas razões, </w:t>
          </w:r>
          <w:r w:rsidR="00822F25" w:rsidRPr="00822F25">
            <w:rPr>
              <w:rFonts w:ascii="Arial" w:hAnsi="Arial" w:cs="Arial"/>
              <w:b/>
              <w:sz w:val="20"/>
              <w:szCs w:val="20"/>
            </w:rPr>
            <w:t>IN LOCO</w:t>
          </w:r>
          <w:r w:rsidR="00822F25">
            <w:rPr>
              <w:rFonts w:ascii="Arial" w:hAnsi="Arial" w:cs="Arial"/>
              <w:sz w:val="20"/>
              <w:szCs w:val="20"/>
            </w:rPr>
            <w:t xml:space="preserve">, </w:t>
          </w:r>
          <w:r>
            <w:rPr>
              <w:rFonts w:ascii="Arial" w:hAnsi="Arial" w:cs="Arial"/>
              <w:sz w:val="20"/>
              <w:szCs w:val="20"/>
            </w:rPr>
            <w:t xml:space="preserve">nos </w:t>
          </w:r>
          <w:r>
            <w:rPr>
              <w:rFonts w:ascii="Arial" w:hAnsi="Arial" w:cs="Arial"/>
              <w:b/>
              <w:sz w:val="20"/>
              <w:szCs w:val="20"/>
            </w:rPr>
            <w:t>5 (cinco) dias úteis</w:t>
          </w:r>
          <w:r>
            <w:rPr>
              <w:rFonts w:ascii="Arial" w:hAnsi="Arial" w:cs="Arial"/>
              <w:sz w:val="20"/>
              <w:szCs w:val="20"/>
            </w:rPr>
            <w:t xml:space="preserve"> subsequentes, independentemente, de intimação ou notificação.</w:t>
          </w:r>
        </w:p>
        <w:p w:rsidR="00E65783" w:rsidRDefault="00E65783" w:rsidP="00E65783">
          <w:pPr>
            <w:spacing w:before="120" w:after="120" w:line="240" w:lineRule="auto"/>
            <w:ind w:left="1276" w:hanging="567"/>
            <w:jc w:val="both"/>
            <w:rPr>
              <w:rFonts w:ascii="Arial" w:hAnsi="Arial"/>
              <w:sz w:val="20"/>
              <w:szCs w:val="20"/>
            </w:rPr>
          </w:pPr>
          <w:r>
            <w:rPr>
              <w:rFonts w:ascii="Arial" w:hAnsi="Arial" w:cs="Arial"/>
              <w:b/>
              <w:sz w:val="20"/>
              <w:szCs w:val="20"/>
            </w:rPr>
            <w:t>9.</w:t>
          </w:r>
          <w:r>
            <w:rPr>
              <w:rFonts w:ascii="Arial" w:hAnsi="Arial"/>
              <w:b/>
              <w:sz w:val="20"/>
              <w:szCs w:val="20"/>
            </w:rPr>
            <w:t>5.2.</w:t>
          </w:r>
          <w:r>
            <w:rPr>
              <w:rFonts w:ascii="Arial" w:hAnsi="Arial"/>
              <w:sz w:val="20"/>
              <w:szCs w:val="20"/>
            </w:rPr>
            <w:t xml:space="preserve"> Nos cinco dias uteis subsequentes ao termo final do prazo estipulado no subitem 9.5.1 poderão os interessados, independentemente de comunicado oficial, apresentar suas contrarrazões a eventual recurso interposto.</w:t>
          </w:r>
        </w:p>
        <w:p w:rsidR="00E65783" w:rsidRDefault="00E65783" w:rsidP="00E65783">
          <w:pPr>
            <w:spacing w:before="120" w:after="120" w:line="240" w:lineRule="auto"/>
            <w:ind w:left="709" w:hanging="425"/>
            <w:jc w:val="both"/>
            <w:rPr>
              <w:rFonts w:ascii="Arial" w:hAnsi="Arial"/>
              <w:sz w:val="20"/>
              <w:szCs w:val="20"/>
            </w:rPr>
          </w:pPr>
          <w:r>
            <w:rPr>
              <w:rFonts w:ascii="Arial" w:hAnsi="Arial" w:cs="Arial"/>
              <w:b/>
              <w:sz w:val="20"/>
              <w:szCs w:val="20"/>
            </w:rPr>
            <w:t>9.6</w:t>
          </w:r>
          <w:r>
            <w:rPr>
              <w:rFonts w:ascii="Arial" w:hAnsi="Arial" w:cs="Arial"/>
              <w:b/>
              <w:bCs/>
              <w:sz w:val="20"/>
              <w:szCs w:val="20"/>
            </w:rPr>
            <w:t>.</w:t>
          </w:r>
          <w:r>
            <w:rPr>
              <w:rFonts w:ascii="Arial" w:hAnsi="Arial" w:cs="Arial"/>
              <w:sz w:val="20"/>
              <w:szCs w:val="20"/>
            </w:rPr>
            <w:t xml:space="preserve"> É assegurado aos licitantes vista dos elementos indispensáveis à defesa de seus interesses.</w:t>
          </w:r>
        </w:p>
        <w:p w:rsidR="00E65783" w:rsidRDefault="00E65783" w:rsidP="00E65783">
          <w:pPr>
            <w:spacing w:before="120" w:after="120" w:line="240" w:lineRule="auto"/>
            <w:ind w:left="709" w:hanging="425"/>
            <w:jc w:val="both"/>
            <w:rPr>
              <w:rFonts w:ascii="Arial" w:hAnsi="Arial"/>
              <w:sz w:val="20"/>
              <w:szCs w:val="20"/>
            </w:rPr>
          </w:pPr>
          <w:r>
            <w:rPr>
              <w:rFonts w:ascii="Arial" w:hAnsi="Arial" w:cs="Arial"/>
              <w:b/>
              <w:sz w:val="20"/>
              <w:szCs w:val="20"/>
            </w:rPr>
            <w:t xml:space="preserve">9.7. </w:t>
          </w:r>
          <w:r>
            <w:rPr>
              <w:rFonts w:ascii="Arial" w:hAnsi="Arial" w:cs="Arial"/>
              <w:sz w:val="20"/>
              <w:szCs w:val="20"/>
            </w:rPr>
            <w:t>Na contagem dos prazos estabelecidos nesta Lei, excluir-se-á o dia do início e incluir-se-á o do vencimento.</w:t>
          </w:r>
        </w:p>
        <w:p w:rsidR="00E65783" w:rsidRDefault="00E65783" w:rsidP="00E65783">
          <w:pPr>
            <w:spacing w:before="120" w:after="120" w:line="240" w:lineRule="auto"/>
            <w:ind w:left="709" w:hanging="425"/>
            <w:jc w:val="both"/>
            <w:rPr>
              <w:rFonts w:ascii="Arial" w:hAnsi="Arial"/>
              <w:sz w:val="20"/>
              <w:szCs w:val="20"/>
            </w:rPr>
          </w:pPr>
          <w:r>
            <w:rPr>
              <w:rFonts w:ascii="Arial" w:hAnsi="Arial" w:cs="Arial"/>
              <w:b/>
              <w:sz w:val="20"/>
              <w:szCs w:val="20"/>
            </w:rPr>
            <w:lastRenderedPageBreak/>
            <w:t>9.8.</w:t>
          </w:r>
          <w:r>
            <w:rPr>
              <w:rFonts w:ascii="Arial" w:hAnsi="Arial" w:cs="Arial"/>
              <w:sz w:val="20"/>
              <w:szCs w:val="20"/>
            </w:rPr>
            <w:t xml:space="preserve"> Os prazos previstos nesta Lei iniciam e expiram exclusivamente em dia de expediente no âmbito do órgão ou entidade.</w:t>
          </w:r>
        </w:p>
        <w:p w:rsidR="00E65783" w:rsidRDefault="00E65783" w:rsidP="00E65783">
          <w:pPr>
            <w:spacing w:before="120" w:after="120" w:line="240" w:lineRule="auto"/>
            <w:ind w:left="709" w:hanging="425"/>
            <w:jc w:val="both"/>
            <w:rPr>
              <w:rFonts w:ascii="Arial" w:hAnsi="Arial"/>
              <w:sz w:val="20"/>
              <w:szCs w:val="20"/>
            </w:rPr>
          </w:pPr>
          <w:r>
            <w:rPr>
              <w:rFonts w:ascii="Arial" w:hAnsi="Arial" w:cs="Arial"/>
              <w:b/>
              <w:sz w:val="20"/>
              <w:szCs w:val="20"/>
            </w:rPr>
            <w:t>9.9.</w:t>
          </w:r>
          <w:r>
            <w:rPr>
              <w:rFonts w:ascii="Arial" w:hAnsi="Arial" w:cs="Arial"/>
              <w:sz w:val="20"/>
              <w:szCs w:val="20"/>
            </w:rPr>
            <w:t xml:space="preserve"> Caso a COMISSÃO decida pela Improcedência do recurso, a questão será apreciada pela Autoridade Competente para Homologar o resultado, que poderá ratificar ou não da decisão da COMISSÃO, antes da adjudicação.</w:t>
          </w:r>
        </w:p>
        <w:p w:rsidR="00E65783" w:rsidRDefault="00E65783" w:rsidP="00E65783">
          <w:pPr>
            <w:spacing w:before="120" w:after="120" w:line="240" w:lineRule="auto"/>
            <w:ind w:left="709" w:hanging="425"/>
            <w:jc w:val="both"/>
            <w:rPr>
              <w:rFonts w:ascii="Arial" w:hAnsi="Arial"/>
              <w:sz w:val="20"/>
              <w:szCs w:val="20"/>
            </w:rPr>
          </w:pPr>
          <w:r>
            <w:rPr>
              <w:rFonts w:ascii="Arial" w:hAnsi="Arial" w:cs="Arial"/>
              <w:b/>
              <w:sz w:val="20"/>
              <w:szCs w:val="20"/>
            </w:rPr>
            <w:t>9.10.</w:t>
          </w:r>
          <w:r>
            <w:rPr>
              <w:rFonts w:ascii="Arial" w:hAnsi="Arial" w:cs="Arial"/>
              <w:sz w:val="20"/>
              <w:szCs w:val="20"/>
            </w:rPr>
            <w:t xml:space="preserve"> Caso não ratifique a decisão da COMISSÃO, a Autoridade Competente determinará as medidas que julgar cabíveis no caso.</w:t>
          </w:r>
        </w:p>
        <w:p w:rsidR="00E65783" w:rsidRDefault="00E65783" w:rsidP="00E65783">
          <w:pPr>
            <w:spacing w:before="120" w:after="120" w:line="240" w:lineRule="auto"/>
            <w:ind w:left="709" w:hanging="425"/>
            <w:jc w:val="both"/>
            <w:rPr>
              <w:rFonts w:ascii="Arial" w:hAnsi="Arial"/>
              <w:sz w:val="20"/>
              <w:szCs w:val="20"/>
            </w:rPr>
          </w:pPr>
          <w:r>
            <w:rPr>
              <w:rFonts w:ascii="Arial" w:hAnsi="Arial" w:cs="Arial"/>
              <w:b/>
              <w:sz w:val="20"/>
              <w:szCs w:val="20"/>
            </w:rPr>
            <w:t>9.11.</w:t>
          </w:r>
          <w:r>
            <w:rPr>
              <w:rFonts w:ascii="Arial" w:hAnsi="Arial" w:cs="Arial"/>
              <w:sz w:val="20"/>
              <w:szCs w:val="20"/>
            </w:rPr>
            <w:t xml:space="preserve"> Caso haja alguma restrição na documentação de regularidade fiscal da microempresa, empresa de pequeno porte ou cooperativa, a contagem do prazo recursal somente iniciar-se-á após decorrido o prazo de </w:t>
          </w:r>
          <w:r>
            <w:rPr>
              <w:rFonts w:ascii="Arial" w:hAnsi="Arial" w:cs="Arial"/>
              <w:b/>
              <w:sz w:val="20"/>
              <w:szCs w:val="20"/>
            </w:rPr>
            <w:t>05 (cinco) dias úteis</w:t>
          </w:r>
          <w:r>
            <w:rPr>
              <w:rFonts w:ascii="Arial" w:hAnsi="Arial" w:cs="Arial"/>
              <w:sz w:val="20"/>
              <w:szCs w:val="20"/>
            </w:rPr>
            <w:t xml:space="preserve"> destinado a regularização da documentação, nos termos previstos no parágrafo 1º do art. 43 da Lei Complementar nº 123 de 14 de dezembro de 2006, ou antes, do prazo mencionado desde que a microempresa, empresa de pequeno porte ou cooperativa apresente as eventuais certidões negativas ou positivas com efeito de negativa;</w:t>
          </w:r>
        </w:p>
        <w:p w:rsidR="00E65783" w:rsidRDefault="00E65783" w:rsidP="00E65783">
          <w:pPr>
            <w:spacing w:before="120" w:after="120" w:line="240" w:lineRule="auto"/>
            <w:ind w:left="709" w:hanging="425"/>
            <w:jc w:val="both"/>
            <w:rPr>
              <w:rFonts w:ascii="Arial" w:hAnsi="Arial"/>
              <w:sz w:val="20"/>
              <w:szCs w:val="20"/>
            </w:rPr>
          </w:pPr>
          <w:r>
            <w:rPr>
              <w:rFonts w:ascii="Arial" w:hAnsi="Arial" w:cs="Arial"/>
              <w:b/>
              <w:sz w:val="20"/>
              <w:szCs w:val="20"/>
            </w:rPr>
            <w:t>9.11.</w:t>
          </w:r>
          <w:r>
            <w:rPr>
              <w:rFonts w:ascii="Arial" w:hAnsi="Arial" w:cs="Arial"/>
              <w:sz w:val="20"/>
              <w:szCs w:val="20"/>
            </w:rPr>
            <w:t xml:space="preserve"> O acolhimento de recurso importará na invalidação apenas dos atos insuscetíveis de aproveitamento;</w:t>
          </w:r>
        </w:p>
        <w:p w:rsidR="00E65783" w:rsidRDefault="00E65783" w:rsidP="00E65783">
          <w:pPr>
            <w:spacing w:before="120" w:after="120" w:line="240" w:lineRule="auto"/>
            <w:ind w:left="709" w:hanging="425"/>
            <w:jc w:val="both"/>
            <w:rPr>
              <w:rFonts w:ascii="Arial" w:hAnsi="Arial"/>
              <w:sz w:val="20"/>
              <w:szCs w:val="20"/>
            </w:rPr>
          </w:pPr>
          <w:r>
            <w:rPr>
              <w:rFonts w:ascii="Arial" w:hAnsi="Arial" w:cs="Arial"/>
              <w:b/>
              <w:sz w:val="20"/>
              <w:szCs w:val="20"/>
            </w:rPr>
            <w:t>9.12.</w:t>
          </w:r>
          <w:r>
            <w:rPr>
              <w:rFonts w:ascii="Arial" w:hAnsi="Arial" w:cs="Arial"/>
              <w:sz w:val="20"/>
              <w:szCs w:val="20"/>
            </w:rPr>
            <w:t xml:space="preserve"> O recurso não terá efeito suspensivo;</w:t>
          </w:r>
        </w:p>
        <w:p w:rsidR="00E65783" w:rsidRDefault="00E65783" w:rsidP="00E65783">
          <w:pPr>
            <w:pStyle w:val="Corpodotexto"/>
            <w:spacing w:before="120" w:line="240" w:lineRule="auto"/>
            <w:ind w:left="709" w:hanging="425"/>
            <w:jc w:val="both"/>
            <w:rPr>
              <w:rFonts w:ascii="Arial" w:hAnsi="Arial"/>
              <w:sz w:val="20"/>
              <w:szCs w:val="20"/>
            </w:rPr>
          </w:pPr>
          <w:r>
            <w:rPr>
              <w:rFonts w:ascii="Arial" w:hAnsi="Arial" w:cs="Arial"/>
              <w:b/>
              <w:sz w:val="20"/>
              <w:szCs w:val="20"/>
            </w:rPr>
            <w:t>9.13.</w:t>
          </w:r>
          <w:r>
            <w:rPr>
              <w:rFonts w:ascii="Arial" w:hAnsi="Arial" w:cs="Arial"/>
              <w:sz w:val="20"/>
              <w:szCs w:val="20"/>
            </w:rPr>
            <w:t xml:space="preserve"> A impugnação ou o recurso interposto em desacordo com as condições deste Edital e seus Anexos não serão conhecidos;</w:t>
          </w:r>
        </w:p>
        <w:p w:rsidR="00E65783" w:rsidRDefault="00E65783" w:rsidP="00E65783">
          <w:pPr>
            <w:spacing w:before="120" w:after="120" w:line="240" w:lineRule="auto"/>
            <w:jc w:val="both"/>
            <w:rPr>
              <w:rFonts w:ascii="Arial" w:hAnsi="Arial"/>
              <w:sz w:val="20"/>
              <w:szCs w:val="20"/>
            </w:rPr>
          </w:pPr>
          <w:r>
            <w:rPr>
              <w:rFonts w:ascii="Arial" w:hAnsi="Arial" w:cs="Arial"/>
              <w:b/>
              <w:bCs/>
              <w:color w:val="000000"/>
              <w:sz w:val="20"/>
              <w:szCs w:val="20"/>
            </w:rPr>
            <w:t>10. DO ENCERRAMENTO</w:t>
          </w:r>
        </w:p>
        <w:p w:rsidR="00E65783" w:rsidRDefault="00E65783" w:rsidP="00E65783">
          <w:pPr>
            <w:spacing w:before="120" w:after="120" w:line="240" w:lineRule="auto"/>
            <w:ind w:left="851" w:hanging="567"/>
            <w:jc w:val="both"/>
            <w:rPr>
              <w:rFonts w:ascii="Arial" w:hAnsi="Arial"/>
              <w:sz w:val="20"/>
              <w:szCs w:val="20"/>
            </w:rPr>
          </w:pPr>
          <w:r>
            <w:rPr>
              <w:rFonts w:ascii="Arial" w:hAnsi="Arial" w:cs="Arial"/>
              <w:b/>
              <w:color w:val="000000"/>
              <w:sz w:val="20"/>
              <w:szCs w:val="20"/>
            </w:rPr>
            <w:t>10.1.</w:t>
          </w:r>
          <w:r>
            <w:rPr>
              <w:rFonts w:ascii="Arial" w:hAnsi="Arial" w:cs="Arial"/>
              <w:color w:val="000000"/>
              <w:sz w:val="20"/>
              <w:szCs w:val="20"/>
            </w:rPr>
            <w:t xml:space="preserve"> Finalizada a fase recursal e definido o resultado de julgamento, o procedimento licitatório será encerrado e encaminhado a Autoridade Superior que poderá:</w:t>
          </w:r>
        </w:p>
        <w:p w:rsidR="00E65783" w:rsidRDefault="00E65783" w:rsidP="00E65783">
          <w:pPr>
            <w:spacing w:before="120" w:after="120" w:line="240" w:lineRule="auto"/>
            <w:ind w:left="1418" w:hanging="709"/>
            <w:jc w:val="both"/>
            <w:rPr>
              <w:rFonts w:ascii="Arial" w:hAnsi="Arial" w:cs="Arial"/>
              <w:color w:val="000000"/>
              <w:sz w:val="20"/>
              <w:szCs w:val="20"/>
            </w:rPr>
          </w:pPr>
          <w:r>
            <w:rPr>
              <w:rFonts w:ascii="Arial" w:hAnsi="Arial" w:cs="Arial"/>
              <w:b/>
              <w:color w:val="000000"/>
              <w:sz w:val="20"/>
              <w:szCs w:val="20"/>
            </w:rPr>
            <w:t>10.1.1.</w:t>
          </w:r>
          <w:r>
            <w:rPr>
              <w:rFonts w:ascii="Arial" w:hAnsi="Arial" w:cs="Arial"/>
              <w:color w:val="000000"/>
              <w:sz w:val="20"/>
              <w:szCs w:val="20"/>
            </w:rPr>
            <w:t xml:space="preserve"> Determinar o retorno dos autos para saneamento de irregularidades que forem supríveis;</w:t>
          </w:r>
        </w:p>
        <w:p w:rsidR="00E65783" w:rsidRDefault="00E65783" w:rsidP="00E65783">
          <w:pPr>
            <w:spacing w:before="120" w:after="120" w:line="240" w:lineRule="auto"/>
            <w:ind w:left="1418" w:hanging="709"/>
            <w:jc w:val="both"/>
            <w:rPr>
              <w:rFonts w:ascii="Arial" w:hAnsi="Arial" w:cs="Arial"/>
              <w:color w:val="000000"/>
              <w:sz w:val="20"/>
              <w:szCs w:val="20"/>
            </w:rPr>
          </w:pPr>
          <w:r>
            <w:rPr>
              <w:rFonts w:ascii="Arial" w:hAnsi="Arial" w:cs="Arial"/>
              <w:b/>
              <w:color w:val="000000"/>
              <w:sz w:val="20"/>
              <w:szCs w:val="20"/>
            </w:rPr>
            <w:t>10.1.2.</w:t>
          </w:r>
          <w:r>
            <w:rPr>
              <w:rFonts w:ascii="Arial" w:hAnsi="Arial" w:cs="Arial"/>
              <w:color w:val="000000"/>
              <w:sz w:val="20"/>
              <w:szCs w:val="20"/>
            </w:rPr>
            <w:t xml:space="preserve"> Anular o processo por vício de legalidade, salvo quando for viável a convalidação do ato ou do procedimento viciado;</w:t>
          </w:r>
        </w:p>
        <w:p w:rsidR="00E65783" w:rsidRPr="00B531E8" w:rsidRDefault="00E65783" w:rsidP="00E65783">
          <w:pPr>
            <w:spacing w:before="120" w:after="120" w:line="240" w:lineRule="auto"/>
            <w:ind w:left="1418" w:hanging="709"/>
            <w:jc w:val="both"/>
            <w:rPr>
              <w:rFonts w:ascii="Arial" w:hAnsi="Arial" w:cs="Arial"/>
              <w:b/>
              <w:color w:val="000000" w:themeColor="text1"/>
              <w:sz w:val="20"/>
              <w:szCs w:val="20"/>
              <w:u w:val="single"/>
            </w:rPr>
          </w:pPr>
          <w:r>
            <w:rPr>
              <w:rFonts w:ascii="Arial" w:hAnsi="Arial" w:cs="Arial"/>
              <w:b/>
              <w:color w:val="000000"/>
              <w:sz w:val="20"/>
              <w:szCs w:val="20"/>
            </w:rPr>
            <w:t>10.1.3.</w:t>
          </w:r>
          <w:r>
            <w:rPr>
              <w:rFonts w:ascii="Arial" w:hAnsi="Arial" w:cs="Arial"/>
              <w:color w:val="000000"/>
              <w:sz w:val="20"/>
              <w:szCs w:val="20"/>
            </w:rPr>
            <w:t xml:space="preserve"> Revogar o procedimento, por razões de interesse público, decorrentes de fato superveniente devidamente comprovado, que constitua óbice manifesto e incontornável, </w:t>
          </w:r>
          <w:r w:rsidRPr="00B531E8">
            <w:rPr>
              <w:rFonts w:ascii="Arial" w:hAnsi="Arial" w:cs="Arial"/>
              <w:color w:val="000000" w:themeColor="text1"/>
              <w:sz w:val="20"/>
              <w:szCs w:val="20"/>
            </w:rPr>
            <w:t xml:space="preserve">ou </w:t>
          </w:r>
          <w:r w:rsidRPr="00B531E8">
            <w:rPr>
              <w:rFonts w:ascii="Arial" w:hAnsi="Arial" w:cs="Arial"/>
              <w:b/>
              <w:color w:val="000000" w:themeColor="text1"/>
              <w:sz w:val="20"/>
              <w:szCs w:val="20"/>
              <w:u w:val="single"/>
            </w:rPr>
            <w:t>nos casos do §4º do art. 62 e no inciso II do § 3º do art. 76 do Regulamento Interno de Licitações, Contratos e Convênios da SUAPE;</w:t>
          </w:r>
        </w:p>
        <w:p w:rsidR="00E65783" w:rsidRDefault="00E65783" w:rsidP="00E65783">
          <w:pPr>
            <w:spacing w:before="120" w:after="120" w:line="240" w:lineRule="auto"/>
            <w:ind w:left="1418" w:hanging="709"/>
            <w:jc w:val="both"/>
            <w:rPr>
              <w:rFonts w:ascii="Arial" w:hAnsi="Arial" w:cs="Arial"/>
              <w:color w:val="000000"/>
              <w:sz w:val="20"/>
              <w:szCs w:val="20"/>
            </w:rPr>
          </w:pPr>
          <w:r>
            <w:rPr>
              <w:rFonts w:ascii="Arial" w:hAnsi="Arial" w:cs="Arial"/>
              <w:b/>
              <w:color w:val="000000"/>
              <w:sz w:val="20"/>
              <w:szCs w:val="20"/>
            </w:rPr>
            <w:t>10.1.4.</w:t>
          </w:r>
          <w:r>
            <w:rPr>
              <w:rFonts w:ascii="Arial" w:hAnsi="Arial" w:cs="Arial"/>
              <w:color w:val="000000"/>
              <w:sz w:val="20"/>
              <w:szCs w:val="20"/>
            </w:rPr>
            <w:t xml:space="preserve"> Adjudicar o objeto, homologar a licitação e convocar o licitante vencedor para a assinatura do contrato ou retirada do instrumento equivalente, preferencialmente em ato único.</w:t>
          </w:r>
        </w:p>
        <w:p w:rsidR="00E65783" w:rsidRDefault="00E65783" w:rsidP="00E65783">
          <w:pPr>
            <w:spacing w:before="120" w:after="120" w:line="240" w:lineRule="auto"/>
            <w:ind w:left="1418" w:hanging="709"/>
            <w:jc w:val="both"/>
            <w:rPr>
              <w:rFonts w:ascii="Arial" w:hAnsi="Arial" w:cs="Arial"/>
              <w:color w:val="000000"/>
              <w:sz w:val="20"/>
              <w:szCs w:val="20"/>
            </w:rPr>
          </w:pPr>
          <w:r>
            <w:rPr>
              <w:rFonts w:ascii="Arial" w:hAnsi="Arial" w:cs="Arial"/>
              <w:b/>
              <w:color w:val="000000"/>
              <w:sz w:val="20"/>
              <w:szCs w:val="20"/>
            </w:rPr>
            <w:t>10.1.5.</w:t>
          </w:r>
          <w:r>
            <w:rPr>
              <w:rFonts w:ascii="Arial" w:hAnsi="Arial" w:cs="Arial"/>
              <w:color w:val="000000"/>
              <w:sz w:val="20"/>
              <w:szCs w:val="20"/>
            </w:rPr>
            <w:t xml:space="preserve"> Declarar a revogação do processo na hipótese de nenhum interessado ter acudido ao chamamento; ou na hipótese de todos os licitantes terem sido desclassificados ou inabilitados.</w:t>
          </w:r>
        </w:p>
        <w:p w:rsidR="00E65783" w:rsidRDefault="00E65783" w:rsidP="00E65783">
          <w:pPr>
            <w:spacing w:before="120" w:after="120" w:line="240" w:lineRule="auto"/>
            <w:ind w:left="1418" w:hanging="709"/>
            <w:jc w:val="both"/>
            <w:rPr>
              <w:rFonts w:ascii="Arial" w:hAnsi="Arial"/>
              <w:sz w:val="20"/>
              <w:szCs w:val="20"/>
            </w:rPr>
          </w:pPr>
          <w:r>
            <w:rPr>
              <w:rFonts w:ascii="Arial" w:hAnsi="Arial" w:cs="Arial"/>
              <w:b/>
              <w:color w:val="000000"/>
              <w:sz w:val="20"/>
              <w:szCs w:val="20"/>
            </w:rPr>
            <w:t>10.1.6.</w:t>
          </w:r>
          <w:r>
            <w:rPr>
              <w:rFonts w:ascii="Arial" w:hAnsi="Arial" w:cs="Arial"/>
              <w:color w:val="000000"/>
              <w:sz w:val="20"/>
              <w:szCs w:val="20"/>
            </w:rPr>
            <w:t xml:space="preserve"> Revogar o procedimento por motivo de conveniência e oportunidade; </w:t>
          </w:r>
        </w:p>
        <w:p w:rsidR="00E65783" w:rsidRDefault="00E65783" w:rsidP="00E65783">
          <w:pPr>
            <w:spacing w:before="120" w:after="120" w:line="240" w:lineRule="auto"/>
            <w:ind w:left="1418" w:hanging="709"/>
            <w:jc w:val="both"/>
            <w:rPr>
              <w:rFonts w:ascii="Arial" w:hAnsi="Arial" w:cs="Arial"/>
              <w:color w:val="000000"/>
              <w:sz w:val="20"/>
              <w:szCs w:val="20"/>
            </w:rPr>
          </w:pPr>
          <w:r>
            <w:rPr>
              <w:rFonts w:ascii="Arial" w:hAnsi="Arial" w:cs="Arial"/>
              <w:b/>
              <w:color w:val="000000"/>
              <w:sz w:val="20"/>
              <w:szCs w:val="20"/>
            </w:rPr>
            <w:t>10.1.7</w:t>
          </w:r>
          <w:r>
            <w:rPr>
              <w:rFonts w:ascii="Arial" w:hAnsi="Arial" w:cs="Arial"/>
              <w:b/>
              <w:bCs/>
              <w:color w:val="000000"/>
              <w:sz w:val="20"/>
              <w:szCs w:val="20"/>
            </w:rPr>
            <w:t>.</w:t>
          </w:r>
          <w:r>
            <w:rPr>
              <w:rFonts w:ascii="Arial" w:hAnsi="Arial" w:cs="Arial"/>
              <w:color w:val="000000"/>
              <w:sz w:val="20"/>
              <w:szCs w:val="20"/>
            </w:rPr>
            <w:t xml:space="preserve"> Adjudicar o objeto e homologar a licitação em ato único e encaminhar os autos ao órgão requisitante/interessado para que esse convoque o adjudicatário para assinatura do contrato.</w:t>
          </w:r>
        </w:p>
        <w:p w:rsidR="00E65783" w:rsidRDefault="00E65783" w:rsidP="00E65783">
          <w:pPr>
            <w:spacing w:before="120" w:after="120" w:line="240" w:lineRule="auto"/>
            <w:ind w:left="1418" w:hanging="709"/>
            <w:jc w:val="both"/>
            <w:rPr>
              <w:rFonts w:ascii="Arial" w:hAnsi="Arial" w:cs="Arial"/>
              <w:color w:val="000000"/>
              <w:sz w:val="20"/>
              <w:szCs w:val="20"/>
            </w:rPr>
          </w:pPr>
          <w:r>
            <w:rPr>
              <w:rFonts w:ascii="Arial" w:hAnsi="Arial" w:cs="Arial"/>
              <w:b/>
              <w:color w:val="000000"/>
              <w:sz w:val="20"/>
              <w:szCs w:val="20"/>
            </w:rPr>
            <w:t>10.2.</w:t>
          </w:r>
          <w:r>
            <w:rPr>
              <w:rFonts w:ascii="Arial" w:hAnsi="Arial" w:cs="Arial"/>
              <w:color w:val="000000"/>
              <w:sz w:val="20"/>
              <w:szCs w:val="20"/>
            </w:rPr>
            <w:t xml:space="preserve"> Encerrada a licitação, a COMISSÃO publicará o </w:t>
          </w:r>
          <w:r w:rsidR="00C420D1">
            <w:rPr>
              <w:rFonts w:ascii="Arial" w:hAnsi="Arial" w:cs="Arial"/>
              <w:color w:val="000000"/>
              <w:sz w:val="20"/>
              <w:szCs w:val="20"/>
            </w:rPr>
            <w:t>Resultado</w:t>
          </w:r>
          <w:r>
            <w:rPr>
              <w:rFonts w:ascii="Arial" w:hAnsi="Arial" w:cs="Arial"/>
              <w:color w:val="000000"/>
              <w:sz w:val="20"/>
              <w:szCs w:val="20"/>
            </w:rPr>
            <w:t xml:space="preserve"> da Licitação.</w:t>
          </w:r>
        </w:p>
        <w:p w:rsidR="00E65783" w:rsidRDefault="00E65783" w:rsidP="00E65783">
          <w:pPr>
            <w:pStyle w:val="Corpodotexto"/>
            <w:spacing w:before="120" w:line="240" w:lineRule="auto"/>
            <w:rPr>
              <w:rFonts w:ascii="Arial" w:hAnsi="Arial"/>
              <w:sz w:val="20"/>
              <w:szCs w:val="20"/>
            </w:rPr>
          </w:pPr>
          <w:r>
            <w:rPr>
              <w:rFonts w:ascii="Arial" w:hAnsi="Arial"/>
              <w:b/>
              <w:bCs/>
              <w:sz w:val="20"/>
              <w:szCs w:val="20"/>
            </w:rPr>
            <w:t>11. CRITÉRIO DE REAJUSTE</w:t>
          </w:r>
        </w:p>
        <w:p w:rsidR="00E65783" w:rsidRDefault="00E65783" w:rsidP="00E65783">
          <w:pPr>
            <w:pStyle w:val="Corpodotexto"/>
            <w:spacing w:before="120" w:line="240" w:lineRule="auto"/>
            <w:ind w:left="851" w:hanging="425"/>
            <w:rPr>
              <w:rFonts w:ascii="Arial" w:hAnsi="Arial"/>
              <w:sz w:val="20"/>
              <w:szCs w:val="20"/>
            </w:rPr>
          </w:pPr>
          <w:r>
            <w:rPr>
              <w:rFonts w:ascii="Arial" w:hAnsi="Arial"/>
              <w:b/>
              <w:bCs/>
              <w:sz w:val="20"/>
              <w:szCs w:val="20"/>
            </w:rPr>
            <w:t xml:space="preserve">11.1. </w:t>
          </w:r>
          <w:r>
            <w:rPr>
              <w:rFonts w:ascii="Arial" w:hAnsi="Arial"/>
              <w:sz w:val="20"/>
              <w:szCs w:val="20"/>
            </w:rPr>
            <w:t>Os Contratos Administrativos só poderão ser reajustados após 12(doze) meses da data de apresentação da proposta.</w:t>
          </w:r>
        </w:p>
        <w:p w:rsidR="00E65783" w:rsidRPr="00527A93" w:rsidRDefault="00E65783" w:rsidP="00E65783">
          <w:pPr>
            <w:pStyle w:val="Corpodotexto"/>
            <w:spacing w:before="120" w:line="240" w:lineRule="auto"/>
            <w:ind w:left="851" w:hanging="425"/>
            <w:jc w:val="both"/>
            <w:rPr>
              <w:rFonts w:ascii="Arial" w:hAnsi="Arial"/>
              <w:color w:val="000000" w:themeColor="text1"/>
              <w:sz w:val="20"/>
              <w:szCs w:val="20"/>
            </w:rPr>
          </w:pPr>
          <w:r>
            <w:rPr>
              <w:rFonts w:ascii="Arial" w:hAnsi="Arial"/>
              <w:b/>
              <w:bCs/>
              <w:sz w:val="20"/>
              <w:szCs w:val="20"/>
            </w:rPr>
            <w:t>11.2.</w:t>
          </w:r>
          <w:r>
            <w:rPr>
              <w:rFonts w:ascii="Arial" w:hAnsi="Arial"/>
              <w:sz w:val="20"/>
              <w:szCs w:val="20"/>
            </w:rPr>
            <w:t xml:space="preserve"> Os preços contratuais serão reajustados com periodicidade anual, ou seja, após o transcurso de </w:t>
          </w:r>
          <w:r>
            <w:rPr>
              <w:rFonts w:ascii="Arial" w:hAnsi="Arial"/>
              <w:b/>
              <w:bCs/>
              <w:sz w:val="20"/>
              <w:szCs w:val="20"/>
            </w:rPr>
            <w:t>12 (doze)</w:t>
          </w:r>
          <w:r>
            <w:rPr>
              <w:rFonts w:ascii="Arial" w:hAnsi="Arial"/>
              <w:sz w:val="20"/>
              <w:szCs w:val="20"/>
            </w:rPr>
            <w:t xml:space="preserve"> meses, tomando - se por base o mês de apresentação da </w:t>
          </w:r>
          <w:r w:rsidRPr="00527A93">
            <w:rPr>
              <w:rFonts w:ascii="Arial" w:hAnsi="Arial"/>
              <w:color w:val="000000" w:themeColor="text1"/>
              <w:sz w:val="20"/>
              <w:szCs w:val="20"/>
            </w:rPr>
            <w:t>proposta. Os preços contratuais serão reajustados para projetos, e para obras considerando o Índice Setorial de Afer</w:t>
          </w:r>
          <w:r w:rsidR="000A4A56">
            <w:rPr>
              <w:rFonts w:ascii="Arial" w:hAnsi="Arial"/>
              <w:color w:val="000000" w:themeColor="text1"/>
              <w:sz w:val="20"/>
              <w:szCs w:val="20"/>
            </w:rPr>
            <w:t xml:space="preserve">ição fornecido pelo IBGE: </w:t>
          </w:r>
          <w:r w:rsidR="000A4A56" w:rsidRPr="000A4A56">
            <w:rPr>
              <w:rFonts w:ascii="Arial" w:hAnsi="Arial"/>
              <w:color w:val="000000" w:themeColor="text1"/>
              <w:sz w:val="20"/>
              <w:szCs w:val="20"/>
            </w:rPr>
            <w:t xml:space="preserve">ÍNDICE NACIONAL DE PREÇOS AO CONSUMIDOR AMPLO </w:t>
          </w:r>
          <w:r w:rsidR="000A4A56">
            <w:rPr>
              <w:rFonts w:ascii="Arial" w:hAnsi="Arial"/>
              <w:color w:val="000000" w:themeColor="text1"/>
              <w:sz w:val="20"/>
              <w:szCs w:val="20"/>
            </w:rPr>
            <w:t>–</w:t>
          </w:r>
          <w:r w:rsidR="000A4A56" w:rsidRPr="000A4A56">
            <w:rPr>
              <w:rFonts w:ascii="Arial" w:hAnsi="Arial"/>
              <w:color w:val="000000" w:themeColor="text1"/>
              <w:sz w:val="20"/>
              <w:szCs w:val="20"/>
            </w:rPr>
            <w:t xml:space="preserve"> IPCA</w:t>
          </w:r>
          <w:r w:rsidR="000A4A56">
            <w:rPr>
              <w:rFonts w:ascii="Arial" w:hAnsi="Arial"/>
              <w:color w:val="000000" w:themeColor="text1"/>
              <w:sz w:val="20"/>
              <w:szCs w:val="20"/>
            </w:rPr>
            <w:t>,</w:t>
          </w:r>
          <w:r w:rsidRPr="00527A93">
            <w:rPr>
              <w:rFonts w:ascii="Arial" w:hAnsi="Arial"/>
              <w:color w:val="000000" w:themeColor="text1"/>
              <w:sz w:val="20"/>
              <w:szCs w:val="20"/>
            </w:rPr>
            <w:t xml:space="preserve"> de acordo com a fórmula abaixo: </w:t>
          </w:r>
        </w:p>
        <w:p w:rsidR="00E65783" w:rsidRPr="00527A93" w:rsidRDefault="00E65783" w:rsidP="00E65783">
          <w:pPr>
            <w:pStyle w:val="A140978"/>
            <w:spacing w:before="120" w:after="120"/>
            <w:ind w:firstLine="549"/>
            <w:rPr>
              <w:rFonts w:ascii="Arial" w:hAnsi="Arial"/>
              <w:color w:val="000000" w:themeColor="text1"/>
              <w:sz w:val="20"/>
            </w:rPr>
          </w:pPr>
          <w:r w:rsidRPr="00527A93">
            <w:rPr>
              <w:rFonts w:ascii="Arial" w:hAnsi="Arial" w:cs="Arial"/>
              <w:color w:val="000000" w:themeColor="text1"/>
              <w:sz w:val="20"/>
            </w:rPr>
            <w:lastRenderedPageBreak/>
            <w:t>I</w:t>
          </w:r>
          <w:r w:rsidRPr="00527A93">
            <w:rPr>
              <w:rFonts w:ascii="Arial" w:hAnsi="Arial" w:cs="Arial"/>
              <w:color w:val="000000" w:themeColor="text1"/>
              <w:sz w:val="20"/>
              <w:vertAlign w:val="subscript"/>
            </w:rPr>
            <w:t>1</w:t>
          </w:r>
          <w:r w:rsidRPr="00527A93">
            <w:rPr>
              <w:rFonts w:ascii="Arial" w:hAnsi="Arial" w:cs="Arial"/>
              <w:color w:val="000000" w:themeColor="text1"/>
              <w:sz w:val="20"/>
            </w:rPr>
            <w:t xml:space="preserve"> - I</w:t>
          </w:r>
          <w:r w:rsidRPr="00527A93">
            <w:rPr>
              <w:rFonts w:ascii="Arial" w:hAnsi="Arial" w:cs="Arial"/>
              <w:color w:val="000000" w:themeColor="text1"/>
              <w:sz w:val="20"/>
              <w:vertAlign w:val="subscript"/>
            </w:rPr>
            <w:t>0</w:t>
          </w:r>
        </w:p>
        <w:p w:rsidR="00E65783" w:rsidRPr="00527A93" w:rsidRDefault="00E65783" w:rsidP="00E65783">
          <w:pPr>
            <w:pStyle w:val="A090978"/>
            <w:spacing w:before="120" w:after="120"/>
            <w:rPr>
              <w:rFonts w:ascii="Arial" w:hAnsi="Arial"/>
              <w:color w:val="000000" w:themeColor="text1"/>
              <w:sz w:val="20"/>
            </w:rPr>
          </w:pPr>
          <w:r w:rsidRPr="00527A93">
            <w:rPr>
              <w:rFonts w:ascii="Arial" w:hAnsi="Arial" w:cs="Arial"/>
              <w:color w:val="000000" w:themeColor="text1"/>
              <w:sz w:val="20"/>
            </w:rPr>
            <w:t>R = ---------- x V</w:t>
          </w:r>
        </w:p>
        <w:p w:rsidR="00E65783" w:rsidRPr="00527A93" w:rsidRDefault="00E65783" w:rsidP="00E65783">
          <w:pPr>
            <w:pStyle w:val="A170978"/>
            <w:spacing w:before="120" w:after="120"/>
            <w:ind w:firstLine="691"/>
            <w:rPr>
              <w:rFonts w:ascii="Arial" w:hAnsi="Arial"/>
              <w:color w:val="000000" w:themeColor="text1"/>
              <w:sz w:val="20"/>
            </w:rPr>
          </w:pPr>
          <w:r w:rsidRPr="00527A93">
            <w:rPr>
              <w:rFonts w:ascii="Arial" w:hAnsi="Arial" w:cs="Arial"/>
              <w:color w:val="000000" w:themeColor="text1"/>
              <w:sz w:val="20"/>
            </w:rPr>
            <w:t>I</w:t>
          </w:r>
          <w:r w:rsidRPr="00527A93">
            <w:rPr>
              <w:rFonts w:ascii="Arial" w:hAnsi="Arial" w:cs="Arial"/>
              <w:color w:val="000000" w:themeColor="text1"/>
              <w:sz w:val="20"/>
              <w:vertAlign w:val="subscript"/>
            </w:rPr>
            <w:t>0</w:t>
          </w:r>
        </w:p>
        <w:p w:rsidR="00E65783" w:rsidRPr="00527A93" w:rsidRDefault="00E65783" w:rsidP="00E65783">
          <w:pPr>
            <w:pStyle w:val="A090978"/>
            <w:spacing w:before="120" w:after="120"/>
            <w:rPr>
              <w:rFonts w:ascii="Arial" w:hAnsi="Arial"/>
              <w:color w:val="000000" w:themeColor="text1"/>
              <w:sz w:val="20"/>
            </w:rPr>
          </w:pPr>
          <w:r w:rsidRPr="00527A93">
            <w:rPr>
              <w:rFonts w:ascii="Arial" w:hAnsi="Arial" w:cs="Arial"/>
              <w:color w:val="000000" w:themeColor="text1"/>
              <w:sz w:val="20"/>
            </w:rPr>
            <w:t>onde:</w:t>
          </w:r>
        </w:p>
        <w:p w:rsidR="00E65783" w:rsidRPr="00527A93" w:rsidRDefault="00E65783" w:rsidP="00E65783">
          <w:pPr>
            <w:pStyle w:val="A090978"/>
            <w:spacing w:before="120" w:after="120"/>
            <w:rPr>
              <w:rFonts w:ascii="Arial" w:hAnsi="Arial" w:cs="Arial"/>
              <w:color w:val="000000" w:themeColor="text1"/>
              <w:sz w:val="20"/>
            </w:rPr>
          </w:pPr>
        </w:p>
        <w:p w:rsidR="00E65783" w:rsidRPr="00527A93" w:rsidRDefault="00E65783" w:rsidP="00E65783">
          <w:pPr>
            <w:pStyle w:val="A090978"/>
            <w:spacing w:before="120" w:after="120"/>
            <w:rPr>
              <w:rFonts w:ascii="Arial" w:hAnsi="Arial"/>
              <w:color w:val="000000" w:themeColor="text1"/>
              <w:sz w:val="20"/>
            </w:rPr>
          </w:pPr>
          <w:r w:rsidRPr="00527A93">
            <w:rPr>
              <w:rFonts w:ascii="Arial" w:hAnsi="Arial" w:cs="Arial"/>
              <w:color w:val="000000" w:themeColor="text1"/>
              <w:sz w:val="20"/>
            </w:rPr>
            <w:t>R = Reajuste</w:t>
          </w:r>
        </w:p>
        <w:p w:rsidR="00E65783" w:rsidRPr="00527A93" w:rsidRDefault="00E65783" w:rsidP="00E65783">
          <w:pPr>
            <w:pStyle w:val="A091478"/>
            <w:spacing w:before="120" w:after="120"/>
            <w:rPr>
              <w:rFonts w:ascii="Arial" w:hAnsi="Arial"/>
              <w:color w:val="000000" w:themeColor="text1"/>
              <w:sz w:val="20"/>
            </w:rPr>
          </w:pPr>
          <w:r w:rsidRPr="00527A93">
            <w:rPr>
              <w:rFonts w:ascii="Arial" w:hAnsi="Arial" w:cs="Arial"/>
              <w:color w:val="000000" w:themeColor="text1"/>
              <w:sz w:val="20"/>
            </w:rPr>
            <w:t>I</w:t>
          </w:r>
          <w:r w:rsidRPr="00527A93">
            <w:rPr>
              <w:rFonts w:ascii="Arial" w:hAnsi="Arial" w:cs="Arial"/>
              <w:color w:val="000000" w:themeColor="text1"/>
              <w:sz w:val="20"/>
              <w:vertAlign w:val="subscript"/>
            </w:rPr>
            <w:t>1</w:t>
          </w:r>
          <w:r w:rsidRPr="00527A93">
            <w:rPr>
              <w:rFonts w:ascii="Arial" w:hAnsi="Arial" w:cs="Arial"/>
              <w:color w:val="000000" w:themeColor="text1"/>
              <w:sz w:val="20"/>
            </w:rPr>
            <w:t xml:space="preserve"> = Índice do mês do aniversário da apresentação da proposta</w:t>
          </w:r>
        </w:p>
        <w:p w:rsidR="00E65783" w:rsidRPr="00527A93" w:rsidRDefault="00E65783" w:rsidP="00E65783">
          <w:pPr>
            <w:pStyle w:val="A090978"/>
            <w:spacing w:before="120" w:after="120"/>
            <w:rPr>
              <w:rFonts w:ascii="Arial" w:hAnsi="Arial"/>
              <w:color w:val="000000" w:themeColor="text1"/>
              <w:sz w:val="20"/>
            </w:rPr>
          </w:pPr>
          <w:r w:rsidRPr="00527A93">
            <w:rPr>
              <w:rFonts w:ascii="Arial" w:hAnsi="Arial" w:cs="Arial"/>
              <w:color w:val="000000" w:themeColor="text1"/>
              <w:sz w:val="20"/>
            </w:rPr>
            <w:t>I</w:t>
          </w:r>
          <w:r w:rsidRPr="00527A93">
            <w:rPr>
              <w:rFonts w:ascii="Arial" w:hAnsi="Arial" w:cs="Arial"/>
              <w:color w:val="000000" w:themeColor="text1"/>
              <w:sz w:val="20"/>
              <w:vertAlign w:val="subscript"/>
            </w:rPr>
            <w:t>0</w:t>
          </w:r>
          <w:r w:rsidRPr="00527A93">
            <w:rPr>
              <w:rFonts w:ascii="Arial" w:hAnsi="Arial" w:cs="Arial"/>
              <w:color w:val="000000" w:themeColor="text1"/>
              <w:sz w:val="20"/>
            </w:rPr>
            <w:t xml:space="preserve"> = Índice do mês de apresentação da proposta</w:t>
          </w:r>
        </w:p>
        <w:p w:rsidR="00E65783" w:rsidRPr="00527A93" w:rsidRDefault="00E65783" w:rsidP="00E65783">
          <w:pPr>
            <w:pStyle w:val="A090978"/>
            <w:spacing w:before="120" w:after="120"/>
            <w:rPr>
              <w:rFonts w:ascii="Arial" w:hAnsi="Arial"/>
              <w:color w:val="000000" w:themeColor="text1"/>
              <w:sz w:val="20"/>
            </w:rPr>
          </w:pPr>
          <w:r w:rsidRPr="00527A93">
            <w:rPr>
              <w:rFonts w:ascii="Arial" w:hAnsi="Arial" w:cs="Arial"/>
              <w:color w:val="000000" w:themeColor="text1"/>
              <w:sz w:val="20"/>
            </w:rPr>
            <w:t>V = Valor da proposta</w:t>
          </w:r>
        </w:p>
        <w:p w:rsidR="00E65783" w:rsidRPr="00527A93" w:rsidRDefault="00E65783" w:rsidP="00E65783">
          <w:pPr>
            <w:pStyle w:val="Corpodotexto"/>
            <w:spacing w:before="120" w:line="240" w:lineRule="auto"/>
            <w:ind w:left="993" w:hanging="426"/>
            <w:jc w:val="both"/>
            <w:rPr>
              <w:rFonts w:ascii="Arial" w:hAnsi="Arial"/>
              <w:color w:val="000000" w:themeColor="text1"/>
              <w:sz w:val="20"/>
              <w:szCs w:val="20"/>
            </w:rPr>
          </w:pPr>
          <w:r>
            <w:rPr>
              <w:rFonts w:ascii="Arial" w:hAnsi="Arial"/>
              <w:b/>
              <w:bCs/>
              <w:color w:val="000000" w:themeColor="text1"/>
              <w:sz w:val="20"/>
              <w:szCs w:val="20"/>
            </w:rPr>
            <w:t>11.</w:t>
          </w:r>
          <w:r w:rsidRPr="00527A93">
            <w:rPr>
              <w:rFonts w:ascii="Arial" w:hAnsi="Arial"/>
              <w:b/>
              <w:bCs/>
              <w:color w:val="000000" w:themeColor="text1"/>
              <w:sz w:val="20"/>
              <w:szCs w:val="20"/>
            </w:rPr>
            <w:t>3.</w:t>
          </w:r>
          <w:r w:rsidRPr="00527A93">
            <w:rPr>
              <w:rFonts w:ascii="Arial" w:hAnsi="Arial"/>
              <w:color w:val="000000" w:themeColor="text1"/>
              <w:sz w:val="20"/>
              <w:szCs w:val="20"/>
            </w:rPr>
            <w:t xml:space="preserve"> Caso o valor do índice não esteja disponível na data do cálculo do reajuste, utilizar-se-á o índice disponível e o cálculo do reajuste será corrigido no certificado de pagamento seguinte.</w:t>
          </w:r>
        </w:p>
        <w:p w:rsidR="00E65783" w:rsidRPr="00527A93" w:rsidRDefault="00E65783" w:rsidP="00E65783">
          <w:pPr>
            <w:pStyle w:val="Corpodotexto"/>
            <w:spacing w:before="120" w:line="240" w:lineRule="auto"/>
            <w:ind w:left="993" w:hanging="426"/>
            <w:jc w:val="both"/>
            <w:rPr>
              <w:rFonts w:ascii="Arial" w:hAnsi="Arial"/>
              <w:color w:val="000000" w:themeColor="text1"/>
              <w:sz w:val="20"/>
              <w:szCs w:val="20"/>
            </w:rPr>
          </w:pPr>
          <w:r>
            <w:rPr>
              <w:rFonts w:ascii="Arial" w:hAnsi="Arial"/>
              <w:b/>
              <w:bCs/>
              <w:color w:val="000000" w:themeColor="text1"/>
              <w:sz w:val="20"/>
              <w:szCs w:val="20"/>
            </w:rPr>
            <w:t>11.</w:t>
          </w:r>
          <w:r w:rsidRPr="00527A93">
            <w:rPr>
              <w:rFonts w:ascii="Arial" w:hAnsi="Arial"/>
              <w:b/>
              <w:bCs/>
              <w:color w:val="000000" w:themeColor="text1"/>
              <w:sz w:val="20"/>
              <w:szCs w:val="20"/>
            </w:rPr>
            <w:t>4.</w:t>
          </w:r>
          <w:r w:rsidRPr="00527A93">
            <w:rPr>
              <w:rFonts w:ascii="Arial" w:hAnsi="Arial"/>
              <w:color w:val="000000" w:themeColor="text1"/>
              <w:sz w:val="20"/>
              <w:szCs w:val="20"/>
            </w:rPr>
            <w:t xml:space="preserve"> No caso de eventuais atrasos de responsabilidade da contratada, os reajustes serão calculados somente até as datas contratuais do evento gerador do faturamento.</w:t>
          </w:r>
        </w:p>
        <w:p w:rsidR="00E65783" w:rsidRPr="00527A93" w:rsidRDefault="00E65783" w:rsidP="00E65783">
          <w:pPr>
            <w:pStyle w:val="Corpodotexto"/>
            <w:spacing w:before="120" w:line="240" w:lineRule="auto"/>
            <w:ind w:left="993" w:hanging="426"/>
            <w:jc w:val="both"/>
            <w:rPr>
              <w:rFonts w:ascii="Arial" w:hAnsi="Arial"/>
              <w:color w:val="000000" w:themeColor="text1"/>
              <w:sz w:val="20"/>
              <w:szCs w:val="20"/>
            </w:rPr>
          </w:pPr>
        </w:p>
        <w:p w:rsidR="00E65783" w:rsidRDefault="00E65783" w:rsidP="00E65783">
          <w:pPr>
            <w:pStyle w:val="Recuodecorpodetexto1"/>
            <w:spacing w:before="120" w:line="240" w:lineRule="auto"/>
            <w:ind w:left="0"/>
            <w:rPr>
              <w:rFonts w:ascii="Arial" w:hAnsi="Arial"/>
              <w:sz w:val="20"/>
              <w:szCs w:val="20"/>
            </w:rPr>
          </w:pPr>
          <w:r>
            <w:rPr>
              <w:rFonts w:ascii="Arial" w:hAnsi="Arial" w:cs="Arial"/>
              <w:b/>
              <w:sz w:val="20"/>
              <w:szCs w:val="20"/>
            </w:rPr>
            <w:t>12.  DAS MEDIÇÕES E PAGAMENTO</w:t>
          </w:r>
        </w:p>
        <w:p w:rsidR="00E65783" w:rsidRPr="00931CCC" w:rsidRDefault="00E65783" w:rsidP="00E65783">
          <w:pPr>
            <w:pStyle w:val="Corpodotexto"/>
            <w:spacing w:before="120" w:line="240" w:lineRule="auto"/>
            <w:ind w:left="993" w:hanging="567"/>
            <w:jc w:val="both"/>
            <w:rPr>
              <w:rFonts w:ascii="Arial" w:hAnsi="Arial"/>
              <w:sz w:val="20"/>
              <w:szCs w:val="20"/>
            </w:rPr>
          </w:pPr>
          <w:r>
            <w:rPr>
              <w:rFonts w:ascii="Arial" w:hAnsi="Arial"/>
              <w:b/>
              <w:bCs/>
              <w:sz w:val="20"/>
              <w:szCs w:val="20"/>
            </w:rPr>
            <w:t>12.1.</w:t>
          </w:r>
          <w:r>
            <w:rPr>
              <w:rFonts w:ascii="Arial" w:hAnsi="Arial"/>
              <w:sz w:val="20"/>
              <w:szCs w:val="20"/>
            </w:rPr>
            <w:t xml:space="preserve"> </w:t>
          </w:r>
          <w:r w:rsidRPr="00931CCC">
            <w:rPr>
              <w:rFonts w:ascii="Arial" w:hAnsi="Arial"/>
              <w:sz w:val="20"/>
              <w:szCs w:val="20"/>
            </w:rPr>
            <w:tab/>
            <w:t>O pagamento será feito de acordo com a previsão contida no Termo de Referência, à vista do boletim de medição dos serviços, constantes da planilha, pelo preço unitário proposto e efetivamente realizado, de acordo com as respectivas notas fiscais, devidamente assinadas por SUAPE. As quantidades indicadas nas Planilhas Orçamentárias são as que se estimam necessárias à execução dos serviços em licitação.</w:t>
          </w:r>
        </w:p>
        <w:p w:rsidR="00E65783" w:rsidRPr="00931CCC" w:rsidRDefault="00E65783" w:rsidP="00E65783">
          <w:pPr>
            <w:pStyle w:val="Corpodotexto"/>
            <w:spacing w:before="120" w:line="240" w:lineRule="auto"/>
            <w:ind w:left="993" w:hanging="567"/>
            <w:jc w:val="both"/>
            <w:rPr>
              <w:rFonts w:ascii="Arial" w:hAnsi="Arial"/>
              <w:sz w:val="20"/>
              <w:szCs w:val="20"/>
            </w:rPr>
          </w:pPr>
          <w:r>
            <w:rPr>
              <w:rFonts w:ascii="Arial" w:hAnsi="Arial"/>
              <w:b/>
              <w:sz w:val="20"/>
              <w:szCs w:val="20"/>
            </w:rPr>
            <w:t>12.</w:t>
          </w:r>
          <w:r w:rsidRPr="00931CCC">
            <w:rPr>
              <w:rFonts w:ascii="Arial" w:hAnsi="Arial"/>
              <w:b/>
              <w:sz w:val="20"/>
              <w:szCs w:val="20"/>
            </w:rPr>
            <w:t>2.</w:t>
          </w:r>
          <w:r w:rsidRPr="00931CCC">
            <w:rPr>
              <w:rFonts w:ascii="Arial" w:hAnsi="Arial"/>
              <w:sz w:val="20"/>
              <w:szCs w:val="20"/>
            </w:rPr>
            <w:tab/>
            <w:t xml:space="preserve">O pagamento do serviço efetivamente executado será efetuado através de ordem bancária, creditada em conta corrente da CONTRATADA, em até </w:t>
          </w:r>
          <w:r w:rsidR="000A4A56">
            <w:rPr>
              <w:rFonts w:ascii="Arial" w:hAnsi="Arial"/>
              <w:sz w:val="20"/>
              <w:szCs w:val="20"/>
            </w:rPr>
            <w:t>20</w:t>
          </w:r>
          <w:r w:rsidRPr="00931CCC">
            <w:rPr>
              <w:rFonts w:ascii="Arial" w:hAnsi="Arial"/>
              <w:sz w:val="20"/>
              <w:szCs w:val="20"/>
            </w:rPr>
            <w:t xml:space="preserve"> (</w:t>
          </w:r>
          <w:r w:rsidR="000A4A56">
            <w:rPr>
              <w:rFonts w:ascii="Arial" w:hAnsi="Arial"/>
              <w:sz w:val="20"/>
              <w:szCs w:val="20"/>
            </w:rPr>
            <w:t>vinte</w:t>
          </w:r>
          <w:r w:rsidRPr="00931CCC">
            <w:rPr>
              <w:rFonts w:ascii="Arial" w:hAnsi="Arial"/>
              <w:sz w:val="20"/>
              <w:szCs w:val="20"/>
            </w:rPr>
            <w:t>) dias</w:t>
          </w:r>
          <w:r w:rsidR="000A4A56">
            <w:rPr>
              <w:rFonts w:ascii="Arial" w:hAnsi="Arial"/>
              <w:sz w:val="20"/>
              <w:szCs w:val="20"/>
            </w:rPr>
            <w:t xml:space="preserve"> úteis após a aprovação dos serviços</w:t>
          </w:r>
          <w:r w:rsidRPr="00931CCC">
            <w:rPr>
              <w:rFonts w:ascii="Arial" w:hAnsi="Arial"/>
              <w:sz w:val="20"/>
              <w:szCs w:val="20"/>
            </w:rPr>
            <w:t>,</w:t>
          </w:r>
          <w:r w:rsidR="000A4A56">
            <w:rPr>
              <w:rFonts w:ascii="Arial" w:hAnsi="Arial"/>
              <w:sz w:val="20"/>
              <w:szCs w:val="20"/>
            </w:rPr>
            <w:t xml:space="preserve"> </w:t>
          </w:r>
          <w:r w:rsidRPr="00931CCC">
            <w:rPr>
              <w:rFonts w:ascii="Arial" w:hAnsi="Arial"/>
              <w:sz w:val="20"/>
              <w:szCs w:val="20"/>
            </w:rPr>
            <w:t>depois de cumpridas as condições e obrigações aqui estabelecidas.</w:t>
          </w:r>
        </w:p>
        <w:p w:rsidR="00E65783" w:rsidRPr="00931CCC" w:rsidRDefault="00E65783" w:rsidP="00E65783">
          <w:pPr>
            <w:pStyle w:val="Corpodotexto"/>
            <w:spacing w:before="120" w:line="240" w:lineRule="auto"/>
            <w:ind w:left="993" w:hanging="567"/>
            <w:jc w:val="both"/>
            <w:rPr>
              <w:rFonts w:ascii="Arial" w:hAnsi="Arial"/>
              <w:sz w:val="20"/>
              <w:szCs w:val="20"/>
            </w:rPr>
          </w:pPr>
          <w:r>
            <w:rPr>
              <w:rFonts w:ascii="Arial" w:hAnsi="Arial"/>
              <w:b/>
              <w:sz w:val="20"/>
              <w:szCs w:val="20"/>
            </w:rPr>
            <w:t>12.</w:t>
          </w:r>
          <w:r w:rsidRPr="00931CCC">
            <w:rPr>
              <w:rFonts w:ascii="Arial" w:hAnsi="Arial"/>
              <w:b/>
              <w:sz w:val="20"/>
              <w:szCs w:val="20"/>
            </w:rPr>
            <w:t>.3.</w:t>
          </w:r>
          <w:r w:rsidRPr="00931CCC">
            <w:rPr>
              <w:rFonts w:ascii="Arial" w:hAnsi="Arial"/>
              <w:b/>
              <w:sz w:val="20"/>
              <w:szCs w:val="20"/>
            </w:rPr>
            <w:tab/>
          </w:r>
          <w:r w:rsidRPr="00931CCC">
            <w:rPr>
              <w:rFonts w:ascii="Arial" w:hAnsi="Arial"/>
              <w:sz w:val="20"/>
              <w:szCs w:val="20"/>
            </w:rPr>
            <w:t>São condições para o recebimento:</w:t>
          </w:r>
        </w:p>
        <w:p w:rsidR="00E65783" w:rsidRPr="00931CCC" w:rsidRDefault="00E65783" w:rsidP="00E65783">
          <w:pPr>
            <w:pStyle w:val="Corpodotexto"/>
            <w:spacing w:before="120" w:line="240" w:lineRule="auto"/>
            <w:ind w:left="993" w:hanging="567"/>
            <w:jc w:val="both"/>
            <w:rPr>
              <w:rFonts w:ascii="Arial" w:hAnsi="Arial"/>
              <w:sz w:val="20"/>
              <w:szCs w:val="20"/>
            </w:rPr>
          </w:pPr>
          <w:r w:rsidRPr="00931CCC">
            <w:rPr>
              <w:rFonts w:ascii="Arial" w:hAnsi="Arial"/>
              <w:sz w:val="20"/>
              <w:szCs w:val="20"/>
            </w:rPr>
            <w:t>a)</w:t>
          </w:r>
          <w:r w:rsidRPr="00931CCC">
            <w:rPr>
              <w:rFonts w:ascii="Arial" w:hAnsi="Arial"/>
              <w:sz w:val="20"/>
              <w:szCs w:val="20"/>
            </w:rPr>
            <w:tab/>
            <w:t>Medições, realizadas por SUAPE, ou por terceiros por ela designados, dos serviços executados e apresentadas nas planilhas da proposta da CONTRATADA;</w:t>
          </w:r>
        </w:p>
        <w:p w:rsidR="00E65783" w:rsidRPr="00931CCC" w:rsidRDefault="00E65783" w:rsidP="00E65783">
          <w:pPr>
            <w:pStyle w:val="Corpodotexto"/>
            <w:spacing w:before="120" w:line="240" w:lineRule="auto"/>
            <w:ind w:left="993" w:hanging="567"/>
            <w:jc w:val="both"/>
            <w:rPr>
              <w:rFonts w:ascii="Arial" w:hAnsi="Arial"/>
              <w:sz w:val="20"/>
              <w:szCs w:val="20"/>
            </w:rPr>
          </w:pPr>
          <w:r w:rsidRPr="00931CCC">
            <w:rPr>
              <w:rFonts w:ascii="Arial" w:hAnsi="Arial"/>
              <w:sz w:val="20"/>
              <w:szCs w:val="20"/>
            </w:rPr>
            <w:t>b)</w:t>
          </w:r>
          <w:r w:rsidRPr="00931CCC">
            <w:rPr>
              <w:rFonts w:ascii="Arial" w:hAnsi="Arial"/>
              <w:sz w:val="20"/>
              <w:szCs w:val="20"/>
            </w:rPr>
            <w:tab/>
            <w:t>Protocolização das faturas referentes aos serviços executados, no Protocolo Geral de</w:t>
          </w:r>
        </w:p>
        <w:p w:rsidR="00E65783" w:rsidRPr="00931CCC" w:rsidRDefault="00E65783" w:rsidP="00E65783">
          <w:pPr>
            <w:pStyle w:val="Corpodotexto"/>
            <w:spacing w:before="120" w:line="240" w:lineRule="auto"/>
            <w:ind w:left="993" w:hanging="567"/>
            <w:jc w:val="both"/>
            <w:rPr>
              <w:rFonts w:ascii="Arial" w:hAnsi="Arial"/>
              <w:sz w:val="20"/>
              <w:szCs w:val="20"/>
            </w:rPr>
          </w:pPr>
          <w:r w:rsidRPr="00931CCC">
            <w:rPr>
              <w:rFonts w:ascii="Arial" w:hAnsi="Arial"/>
              <w:sz w:val="20"/>
              <w:szCs w:val="20"/>
            </w:rPr>
            <w:t>SUAPE, no endereço da sede social da mesma;</w:t>
          </w:r>
        </w:p>
        <w:p w:rsidR="00E65783" w:rsidRPr="00931CCC" w:rsidRDefault="00E65783" w:rsidP="00E65783">
          <w:pPr>
            <w:pStyle w:val="Corpodotexto"/>
            <w:spacing w:before="120" w:line="240" w:lineRule="auto"/>
            <w:ind w:left="993" w:hanging="567"/>
            <w:jc w:val="both"/>
            <w:rPr>
              <w:rFonts w:ascii="Arial" w:hAnsi="Arial"/>
              <w:sz w:val="20"/>
              <w:szCs w:val="20"/>
            </w:rPr>
          </w:pPr>
          <w:r w:rsidRPr="00931CCC">
            <w:rPr>
              <w:rFonts w:ascii="Arial" w:hAnsi="Arial"/>
              <w:sz w:val="20"/>
              <w:szCs w:val="20"/>
            </w:rPr>
            <w:t>c)</w:t>
          </w:r>
          <w:r w:rsidRPr="00931CCC">
            <w:rPr>
              <w:rFonts w:ascii="Arial" w:hAnsi="Arial"/>
              <w:sz w:val="20"/>
              <w:szCs w:val="20"/>
            </w:rPr>
            <w:tab/>
            <w:t>Parecer favorável da Fiscalização de SUAPE ou de terceiros por ela designados;</w:t>
          </w:r>
        </w:p>
        <w:p w:rsidR="00E65783" w:rsidRPr="00931CCC" w:rsidRDefault="00E65783" w:rsidP="00E65783">
          <w:pPr>
            <w:pStyle w:val="Corpodotexto"/>
            <w:spacing w:before="120" w:line="240" w:lineRule="auto"/>
            <w:ind w:left="993" w:hanging="567"/>
            <w:jc w:val="both"/>
            <w:rPr>
              <w:rFonts w:ascii="Arial" w:hAnsi="Arial"/>
              <w:sz w:val="20"/>
              <w:szCs w:val="20"/>
            </w:rPr>
          </w:pPr>
          <w:r w:rsidRPr="00931CCC">
            <w:rPr>
              <w:rFonts w:ascii="Arial" w:hAnsi="Arial"/>
              <w:sz w:val="20"/>
              <w:szCs w:val="20"/>
            </w:rPr>
            <w:t>d)</w:t>
          </w:r>
          <w:r w:rsidRPr="00931CCC">
            <w:rPr>
              <w:rFonts w:ascii="Arial" w:hAnsi="Arial"/>
              <w:sz w:val="20"/>
              <w:szCs w:val="20"/>
            </w:rPr>
            <w:tab/>
            <w:t>Autorização de pagamento firmado pela Diretoria responsável pela contratação;</w:t>
          </w:r>
        </w:p>
        <w:p w:rsidR="00E65783" w:rsidRDefault="00E65783" w:rsidP="00E65783">
          <w:pPr>
            <w:pStyle w:val="Corpodotexto"/>
            <w:spacing w:before="120" w:line="240" w:lineRule="auto"/>
            <w:ind w:left="993" w:hanging="567"/>
            <w:jc w:val="both"/>
            <w:rPr>
              <w:rFonts w:ascii="Arial" w:hAnsi="Arial"/>
              <w:sz w:val="20"/>
              <w:szCs w:val="20"/>
            </w:rPr>
          </w:pPr>
          <w:r w:rsidRPr="00931CCC">
            <w:rPr>
              <w:rFonts w:ascii="Arial" w:hAnsi="Arial"/>
              <w:sz w:val="20"/>
              <w:szCs w:val="20"/>
            </w:rPr>
            <w:t>e)</w:t>
          </w:r>
          <w:r w:rsidRPr="00931CCC">
            <w:rPr>
              <w:rFonts w:ascii="Arial" w:hAnsi="Arial"/>
              <w:sz w:val="20"/>
              <w:szCs w:val="20"/>
            </w:rPr>
            <w:tab/>
            <w:t>Observância às obrigações legais e contratuais.</w:t>
          </w:r>
        </w:p>
        <w:p w:rsidR="00E65783" w:rsidRPr="00931CCC" w:rsidRDefault="00E65783" w:rsidP="00E65783">
          <w:pPr>
            <w:pStyle w:val="Corpodotexto"/>
            <w:spacing w:before="120" w:line="240" w:lineRule="auto"/>
            <w:ind w:left="993" w:hanging="567"/>
            <w:jc w:val="both"/>
            <w:rPr>
              <w:rFonts w:ascii="Arial" w:hAnsi="Arial"/>
              <w:sz w:val="20"/>
              <w:szCs w:val="20"/>
            </w:rPr>
          </w:pPr>
          <w:r>
            <w:rPr>
              <w:rFonts w:ascii="Arial" w:hAnsi="Arial"/>
              <w:b/>
              <w:sz w:val="20"/>
              <w:szCs w:val="20"/>
            </w:rPr>
            <w:t>12.</w:t>
          </w:r>
          <w:r w:rsidRPr="00931CCC">
            <w:rPr>
              <w:rFonts w:ascii="Arial" w:hAnsi="Arial"/>
              <w:b/>
              <w:sz w:val="20"/>
              <w:szCs w:val="20"/>
            </w:rPr>
            <w:t>4.</w:t>
          </w:r>
          <w:r w:rsidRPr="00931CCC">
            <w:rPr>
              <w:rFonts w:ascii="Arial" w:hAnsi="Arial"/>
              <w:sz w:val="20"/>
              <w:szCs w:val="20"/>
            </w:rPr>
            <w:tab/>
            <w:t>Na ocasião do pagamento, a CONTRATADA se obriga a apresentar o original e entregar cópia dos seguintes documentos:</w:t>
          </w:r>
        </w:p>
        <w:p w:rsidR="00E65783" w:rsidRPr="00931CCC" w:rsidRDefault="00E65783" w:rsidP="00E65783">
          <w:pPr>
            <w:pStyle w:val="Corpodotexto"/>
            <w:spacing w:before="120" w:line="240" w:lineRule="auto"/>
            <w:ind w:left="993" w:hanging="567"/>
            <w:jc w:val="both"/>
            <w:rPr>
              <w:rFonts w:ascii="Arial" w:hAnsi="Arial"/>
              <w:sz w:val="20"/>
              <w:szCs w:val="20"/>
            </w:rPr>
          </w:pPr>
          <w:r w:rsidRPr="00931CCC">
            <w:rPr>
              <w:rFonts w:ascii="Arial" w:hAnsi="Arial"/>
              <w:sz w:val="20"/>
              <w:szCs w:val="20"/>
            </w:rPr>
            <w:t>a)</w:t>
          </w:r>
          <w:r w:rsidRPr="00931CCC">
            <w:rPr>
              <w:rFonts w:ascii="Arial" w:hAnsi="Arial"/>
              <w:sz w:val="20"/>
              <w:szCs w:val="20"/>
            </w:rPr>
            <w:tab/>
            <w:t>Guia de Recolhimento da Previdência Social – GRPS e do Fundo de Garantia por Tempo de Serviço, correspondente às obrigações sociais, referente ao pessoal empregado na execução dos serviços, objeto deste contrato, relativa ao mês de competência anterior ao pagamento, devidamente quitada;</w:t>
          </w:r>
        </w:p>
        <w:p w:rsidR="00E65783" w:rsidRPr="00931CCC" w:rsidRDefault="00E65783" w:rsidP="00E65783">
          <w:pPr>
            <w:pStyle w:val="Corpodotexto"/>
            <w:spacing w:before="120" w:line="240" w:lineRule="auto"/>
            <w:ind w:left="993" w:hanging="567"/>
            <w:jc w:val="both"/>
            <w:rPr>
              <w:rFonts w:ascii="Arial" w:hAnsi="Arial"/>
              <w:sz w:val="20"/>
              <w:szCs w:val="20"/>
            </w:rPr>
          </w:pPr>
          <w:r w:rsidRPr="00931CCC">
            <w:rPr>
              <w:rFonts w:ascii="Arial" w:hAnsi="Arial"/>
              <w:sz w:val="20"/>
              <w:szCs w:val="20"/>
            </w:rPr>
            <w:t>b)</w:t>
          </w:r>
          <w:r w:rsidRPr="00931CCC">
            <w:rPr>
              <w:rFonts w:ascii="Arial" w:hAnsi="Arial"/>
              <w:sz w:val="20"/>
              <w:szCs w:val="20"/>
            </w:rPr>
            <w:tab/>
            <w:t>Folha de Pagamento relativa ao pessoal empregado na execução dos serviços, objeto deste Instrumento, correspondente ao mês de competência anterior ao do pagamento.</w:t>
          </w:r>
        </w:p>
        <w:p w:rsidR="00E65783" w:rsidRPr="00931CCC" w:rsidRDefault="00E65783" w:rsidP="00E65783">
          <w:pPr>
            <w:pStyle w:val="Corpodotexto"/>
            <w:spacing w:before="120" w:line="240" w:lineRule="auto"/>
            <w:ind w:left="993" w:hanging="567"/>
            <w:jc w:val="both"/>
            <w:rPr>
              <w:rFonts w:ascii="Arial" w:hAnsi="Arial"/>
              <w:sz w:val="20"/>
              <w:szCs w:val="20"/>
            </w:rPr>
          </w:pPr>
        </w:p>
        <w:p w:rsidR="00E65783" w:rsidRPr="00931CCC" w:rsidRDefault="00E65783" w:rsidP="00E65783">
          <w:pPr>
            <w:pStyle w:val="Corpodotexto"/>
            <w:spacing w:before="120" w:line="240" w:lineRule="auto"/>
            <w:ind w:left="993" w:hanging="567"/>
            <w:jc w:val="both"/>
            <w:rPr>
              <w:rFonts w:ascii="Arial" w:hAnsi="Arial"/>
              <w:sz w:val="20"/>
              <w:szCs w:val="20"/>
            </w:rPr>
          </w:pPr>
          <w:r>
            <w:rPr>
              <w:rFonts w:ascii="Arial" w:hAnsi="Arial"/>
              <w:b/>
              <w:sz w:val="20"/>
              <w:szCs w:val="20"/>
            </w:rPr>
            <w:lastRenderedPageBreak/>
            <w:t>12.</w:t>
          </w:r>
          <w:r w:rsidRPr="00931CCC">
            <w:rPr>
              <w:rFonts w:ascii="Arial" w:hAnsi="Arial"/>
              <w:b/>
              <w:sz w:val="20"/>
              <w:szCs w:val="20"/>
            </w:rPr>
            <w:t>5.</w:t>
          </w:r>
          <w:r w:rsidRPr="00931CCC">
            <w:rPr>
              <w:rFonts w:ascii="Arial" w:hAnsi="Arial"/>
              <w:sz w:val="20"/>
              <w:szCs w:val="20"/>
            </w:rPr>
            <w:tab/>
            <w:t>Ficará a CONTRATADA na obrigação de apresentar para se habilitar a 1ª (primeira) medição, e sob pena de não recebimentos dos pagamentos, apresentar o seguinte:</w:t>
          </w:r>
        </w:p>
        <w:p w:rsidR="00E65783" w:rsidRPr="00931CCC" w:rsidRDefault="00E65783" w:rsidP="00E65783">
          <w:pPr>
            <w:pStyle w:val="Corpodotexto"/>
            <w:spacing w:before="120" w:line="240" w:lineRule="auto"/>
            <w:ind w:left="993" w:hanging="567"/>
            <w:jc w:val="both"/>
            <w:rPr>
              <w:rFonts w:ascii="Arial" w:hAnsi="Arial"/>
              <w:sz w:val="20"/>
              <w:szCs w:val="20"/>
            </w:rPr>
          </w:pPr>
          <w:r w:rsidRPr="00931CCC">
            <w:rPr>
              <w:rFonts w:ascii="Arial" w:hAnsi="Arial"/>
              <w:sz w:val="20"/>
              <w:szCs w:val="20"/>
            </w:rPr>
            <w:t>a)</w:t>
          </w:r>
          <w:r w:rsidRPr="00931CCC">
            <w:rPr>
              <w:rFonts w:ascii="Arial" w:hAnsi="Arial"/>
              <w:sz w:val="20"/>
              <w:szCs w:val="20"/>
            </w:rPr>
            <w:tab/>
            <w:t>Matricula dos serviços/obra junto ao INSS.</w:t>
          </w:r>
        </w:p>
        <w:p w:rsidR="00E65783" w:rsidRPr="00931CCC" w:rsidRDefault="00E65783" w:rsidP="00E65783">
          <w:pPr>
            <w:pStyle w:val="Corpodotexto"/>
            <w:spacing w:before="120" w:line="240" w:lineRule="auto"/>
            <w:ind w:left="993" w:hanging="567"/>
            <w:jc w:val="both"/>
            <w:rPr>
              <w:rFonts w:ascii="Arial" w:hAnsi="Arial"/>
              <w:sz w:val="20"/>
              <w:szCs w:val="20"/>
            </w:rPr>
          </w:pPr>
          <w:r w:rsidRPr="00931CCC">
            <w:rPr>
              <w:rFonts w:ascii="Arial" w:hAnsi="Arial"/>
              <w:sz w:val="20"/>
              <w:szCs w:val="20"/>
            </w:rPr>
            <w:t>b)</w:t>
          </w:r>
          <w:r w:rsidRPr="00931CCC">
            <w:rPr>
              <w:rFonts w:ascii="Arial" w:hAnsi="Arial"/>
              <w:sz w:val="20"/>
              <w:szCs w:val="20"/>
            </w:rPr>
            <w:tab/>
            <w:t>Anotação de responsabilidade técnica, ART/CREA;</w:t>
          </w:r>
        </w:p>
        <w:p w:rsidR="00E65783" w:rsidRPr="00931CCC" w:rsidRDefault="00E65783" w:rsidP="00E65783">
          <w:pPr>
            <w:pStyle w:val="Corpodotexto"/>
            <w:spacing w:before="120" w:line="240" w:lineRule="auto"/>
            <w:ind w:left="993" w:hanging="567"/>
            <w:jc w:val="both"/>
            <w:rPr>
              <w:rFonts w:ascii="Arial" w:hAnsi="Arial"/>
              <w:sz w:val="20"/>
              <w:szCs w:val="20"/>
            </w:rPr>
          </w:pPr>
          <w:r w:rsidRPr="00931CCC">
            <w:rPr>
              <w:rFonts w:ascii="Arial" w:hAnsi="Arial"/>
              <w:sz w:val="20"/>
              <w:szCs w:val="20"/>
            </w:rPr>
            <w:t>c)</w:t>
          </w:r>
          <w:r w:rsidRPr="00931CCC">
            <w:rPr>
              <w:rFonts w:ascii="Arial" w:hAnsi="Arial"/>
              <w:sz w:val="20"/>
              <w:szCs w:val="20"/>
            </w:rPr>
            <w:tab/>
            <w:t>Comprovantes de recolhimento de FGTS e INSS;</w:t>
          </w:r>
        </w:p>
        <w:p w:rsidR="00E65783" w:rsidRPr="00931CCC" w:rsidRDefault="00E65783" w:rsidP="00E65783">
          <w:pPr>
            <w:pStyle w:val="Corpodotexto"/>
            <w:spacing w:before="120" w:line="240" w:lineRule="auto"/>
            <w:ind w:left="993" w:hanging="567"/>
            <w:jc w:val="both"/>
            <w:rPr>
              <w:rFonts w:ascii="Arial" w:hAnsi="Arial"/>
              <w:sz w:val="20"/>
              <w:szCs w:val="20"/>
            </w:rPr>
          </w:pPr>
          <w:r w:rsidRPr="00931CCC">
            <w:rPr>
              <w:rFonts w:ascii="Arial" w:hAnsi="Arial"/>
              <w:sz w:val="20"/>
              <w:szCs w:val="20"/>
            </w:rPr>
            <w:t>d)</w:t>
          </w:r>
          <w:r w:rsidRPr="00931CCC">
            <w:rPr>
              <w:rFonts w:ascii="Arial" w:hAnsi="Arial"/>
              <w:sz w:val="20"/>
              <w:szCs w:val="20"/>
            </w:rPr>
            <w:tab/>
            <w:t>Comprovante de regularização de débitos fiscais e tributários.</w:t>
          </w:r>
        </w:p>
        <w:p w:rsidR="00E65783" w:rsidRPr="00931CCC" w:rsidRDefault="00E65783" w:rsidP="00E65783">
          <w:pPr>
            <w:pStyle w:val="Corpodotexto"/>
            <w:spacing w:before="120" w:line="240" w:lineRule="auto"/>
            <w:ind w:left="993" w:hanging="567"/>
            <w:jc w:val="both"/>
            <w:rPr>
              <w:rFonts w:ascii="Arial" w:hAnsi="Arial"/>
              <w:sz w:val="20"/>
              <w:szCs w:val="20"/>
            </w:rPr>
          </w:pPr>
          <w:r>
            <w:rPr>
              <w:rFonts w:ascii="Arial" w:hAnsi="Arial"/>
              <w:b/>
              <w:sz w:val="20"/>
              <w:szCs w:val="20"/>
            </w:rPr>
            <w:t>12.</w:t>
          </w:r>
          <w:r w:rsidRPr="00931CCC">
            <w:rPr>
              <w:rFonts w:ascii="Arial" w:hAnsi="Arial"/>
              <w:b/>
              <w:sz w:val="20"/>
              <w:szCs w:val="20"/>
            </w:rPr>
            <w:t>6.</w:t>
          </w:r>
          <w:r w:rsidRPr="00931CCC">
            <w:rPr>
              <w:rFonts w:ascii="Arial" w:hAnsi="Arial"/>
              <w:sz w:val="20"/>
              <w:szCs w:val="20"/>
            </w:rPr>
            <w:tab/>
            <w:t>As medições serão realizadas em conformidade com a execução dos serviços, a partir da autorização do início dos serviços, de acordo com os preços unitários apresentados pela CONTRATADA. Somente serão medidos os serviços executados de acordo com o previsto nos respectivos projetos, especificações e preços das planilhas, atendendo aos seguintes critérios:</w:t>
          </w:r>
        </w:p>
        <w:p w:rsidR="00E65783" w:rsidRPr="00931CCC" w:rsidRDefault="00E65783" w:rsidP="00E65783">
          <w:pPr>
            <w:pStyle w:val="Corpodotexto"/>
            <w:spacing w:before="120" w:line="240" w:lineRule="auto"/>
            <w:ind w:left="993" w:hanging="567"/>
            <w:jc w:val="both"/>
            <w:rPr>
              <w:rFonts w:ascii="Arial" w:hAnsi="Arial"/>
              <w:sz w:val="20"/>
              <w:szCs w:val="20"/>
            </w:rPr>
          </w:pPr>
          <w:r w:rsidRPr="00931CCC">
            <w:rPr>
              <w:rFonts w:ascii="Arial" w:hAnsi="Arial"/>
              <w:sz w:val="20"/>
              <w:szCs w:val="20"/>
            </w:rPr>
            <w:t>a)</w:t>
          </w:r>
          <w:r w:rsidRPr="00931CCC">
            <w:rPr>
              <w:rFonts w:ascii="Arial" w:hAnsi="Arial"/>
              <w:sz w:val="20"/>
              <w:szCs w:val="20"/>
            </w:rPr>
            <w:tab/>
            <w:t>Poderão ser medidos os serviços executados além dos originalmente previstos, desde que constantes de termo aditivo;</w:t>
          </w:r>
        </w:p>
        <w:p w:rsidR="00E65783" w:rsidRPr="00931CCC" w:rsidRDefault="00E65783" w:rsidP="00E65783">
          <w:pPr>
            <w:pStyle w:val="Corpodotexto"/>
            <w:spacing w:before="120" w:line="240" w:lineRule="auto"/>
            <w:ind w:left="993" w:hanging="567"/>
            <w:jc w:val="both"/>
            <w:rPr>
              <w:rFonts w:ascii="Arial" w:hAnsi="Arial"/>
              <w:sz w:val="20"/>
              <w:szCs w:val="20"/>
            </w:rPr>
          </w:pPr>
          <w:r w:rsidRPr="00931CCC">
            <w:rPr>
              <w:rFonts w:ascii="Arial" w:hAnsi="Arial"/>
              <w:sz w:val="20"/>
              <w:szCs w:val="20"/>
            </w:rPr>
            <w:t>b)</w:t>
          </w:r>
          <w:r w:rsidRPr="00931CCC">
            <w:rPr>
              <w:rFonts w:ascii="Arial" w:hAnsi="Arial"/>
              <w:sz w:val="20"/>
              <w:szCs w:val="20"/>
            </w:rPr>
            <w:tab/>
            <w:t>O valor total das medições não poderá ultrapassar o total da proposta, salvo quando houver termo aditivo.</w:t>
          </w:r>
        </w:p>
        <w:p w:rsidR="00E65783" w:rsidRPr="00931CCC" w:rsidRDefault="00E65783" w:rsidP="00E65783">
          <w:pPr>
            <w:pStyle w:val="Corpodotexto"/>
            <w:spacing w:before="120" w:line="240" w:lineRule="auto"/>
            <w:ind w:left="993" w:hanging="567"/>
            <w:jc w:val="both"/>
            <w:rPr>
              <w:rFonts w:ascii="Arial" w:hAnsi="Arial"/>
              <w:sz w:val="20"/>
              <w:szCs w:val="20"/>
            </w:rPr>
          </w:pPr>
          <w:r>
            <w:rPr>
              <w:rFonts w:ascii="Arial" w:hAnsi="Arial"/>
              <w:b/>
              <w:sz w:val="20"/>
              <w:szCs w:val="20"/>
            </w:rPr>
            <w:t>12.</w:t>
          </w:r>
          <w:r w:rsidRPr="00931CCC">
            <w:rPr>
              <w:rFonts w:ascii="Arial" w:hAnsi="Arial"/>
              <w:b/>
              <w:sz w:val="20"/>
              <w:szCs w:val="20"/>
            </w:rPr>
            <w:t>7.</w:t>
          </w:r>
          <w:r w:rsidRPr="00931CCC">
            <w:rPr>
              <w:rFonts w:ascii="Arial" w:hAnsi="Arial"/>
              <w:sz w:val="20"/>
              <w:szCs w:val="20"/>
            </w:rPr>
            <w:tab/>
            <w:t>Os preços unitários servirão para permitir medições de eventuais acréscimos ou deduções de serviços, decorrentes de modificações nos projetos ou nas especificações, desde que autorizadas por SUAPE.</w:t>
          </w:r>
        </w:p>
        <w:p w:rsidR="00E65783" w:rsidRPr="00931CCC" w:rsidRDefault="00E65783" w:rsidP="00E65783">
          <w:pPr>
            <w:pStyle w:val="Corpodotexto"/>
            <w:spacing w:before="120" w:line="240" w:lineRule="auto"/>
            <w:ind w:left="993" w:hanging="567"/>
            <w:jc w:val="both"/>
            <w:rPr>
              <w:rFonts w:ascii="Arial" w:hAnsi="Arial"/>
              <w:sz w:val="20"/>
              <w:szCs w:val="20"/>
            </w:rPr>
          </w:pPr>
          <w:r>
            <w:rPr>
              <w:rFonts w:ascii="Arial" w:hAnsi="Arial"/>
              <w:b/>
              <w:sz w:val="20"/>
              <w:szCs w:val="20"/>
            </w:rPr>
            <w:t>12.</w:t>
          </w:r>
          <w:r w:rsidRPr="00931CCC">
            <w:rPr>
              <w:rFonts w:ascii="Arial" w:hAnsi="Arial"/>
              <w:b/>
              <w:sz w:val="20"/>
              <w:szCs w:val="20"/>
            </w:rPr>
            <w:t>8.</w:t>
          </w:r>
          <w:r w:rsidRPr="00931CCC">
            <w:rPr>
              <w:rFonts w:ascii="Arial" w:hAnsi="Arial"/>
              <w:sz w:val="20"/>
              <w:szCs w:val="20"/>
            </w:rPr>
            <w:tab/>
            <w:t>Não serão medidos os serviços executados em desacordo com os projetos e as especificações que integram o Edital e seus anexos, além do Contrato.</w:t>
          </w:r>
        </w:p>
        <w:p w:rsidR="00E65783" w:rsidRPr="00931CCC" w:rsidRDefault="00E65783" w:rsidP="00E65783">
          <w:pPr>
            <w:pStyle w:val="Corpodotexto"/>
            <w:spacing w:before="120" w:line="240" w:lineRule="auto"/>
            <w:ind w:left="993" w:hanging="567"/>
            <w:jc w:val="both"/>
            <w:rPr>
              <w:rFonts w:ascii="Arial" w:hAnsi="Arial"/>
              <w:sz w:val="20"/>
              <w:szCs w:val="20"/>
            </w:rPr>
          </w:pPr>
          <w:r>
            <w:rPr>
              <w:rFonts w:ascii="Arial" w:hAnsi="Arial"/>
              <w:b/>
              <w:sz w:val="20"/>
              <w:szCs w:val="20"/>
            </w:rPr>
            <w:t>12.</w:t>
          </w:r>
          <w:r w:rsidRPr="00931CCC">
            <w:rPr>
              <w:rFonts w:ascii="Arial" w:hAnsi="Arial"/>
              <w:b/>
              <w:sz w:val="20"/>
              <w:szCs w:val="20"/>
            </w:rPr>
            <w:t>9.</w:t>
          </w:r>
          <w:r w:rsidRPr="00931CCC">
            <w:rPr>
              <w:rFonts w:ascii="Arial" w:hAnsi="Arial"/>
              <w:sz w:val="20"/>
              <w:szCs w:val="20"/>
            </w:rPr>
            <w:tab/>
            <w:t>SUAPE só efetuará pagamentos mediante apresentação, pela CONTRATADA, da documentação exigida para sua liberação, constante no Contrato e no Edital de licitação que o precedeu.</w:t>
          </w:r>
        </w:p>
        <w:p w:rsidR="00E65783" w:rsidRPr="00931CCC" w:rsidRDefault="00E65783" w:rsidP="00E65783">
          <w:pPr>
            <w:pStyle w:val="Corpodotexto"/>
            <w:spacing w:before="120" w:line="240" w:lineRule="auto"/>
            <w:ind w:left="993" w:hanging="567"/>
            <w:jc w:val="both"/>
            <w:rPr>
              <w:rFonts w:ascii="Arial" w:hAnsi="Arial"/>
              <w:sz w:val="20"/>
              <w:szCs w:val="20"/>
            </w:rPr>
          </w:pPr>
          <w:r>
            <w:rPr>
              <w:rFonts w:ascii="Arial" w:hAnsi="Arial"/>
              <w:b/>
              <w:sz w:val="20"/>
              <w:szCs w:val="20"/>
            </w:rPr>
            <w:t>12.</w:t>
          </w:r>
          <w:r w:rsidRPr="00931CCC">
            <w:rPr>
              <w:rFonts w:ascii="Arial" w:hAnsi="Arial"/>
              <w:b/>
              <w:sz w:val="20"/>
              <w:szCs w:val="20"/>
            </w:rPr>
            <w:t>10</w:t>
          </w:r>
          <w:r w:rsidRPr="00931CCC">
            <w:rPr>
              <w:rFonts w:ascii="Arial" w:hAnsi="Arial"/>
              <w:sz w:val="20"/>
              <w:szCs w:val="20"/>
            </w:rPr>
            <w:t>.</w:t>
          </w:r>
          <w:r w:rsidRPr="00931CCC">
            <w:rPr>
              <w:rFonts w:ascii="Arial" w:hAnsi="Arial"/>
              <w:sz w:val="20"/>
              <w:szCs w:val="20"/>
            </w:rPr>
            <w:tab/>
            <w:t>A CONTRATADA apresentará nota fiscal ou fatura e a documentação acima prevista, a ser entregue na Diretoria responsável pelo contrato, para aprovação em no máximo 03 (três) dias úteis.</w:t>
          </w:r>
        </w:p>
        <w:p w:rsidR="00E65783" w:rsidRPr="00931CCC" w:rsidRDefault="00E65783" w:rsidP="00E65783">
          <w:pPr>
            <w:pStyle w:val="Corpodotexto"/>
            <w:spacing w:before="120" w:line="240" w:lineRule="auto"/>
            <w:ind w:left="993" w:hanging="567"/>
            <w:jc w:val="both"/>
            <w:rPr>
              <w:rFonts w:ascii="Arial" w:hAnsi="Arial"/>
              <w:sz w:val="20"/>
              <w:szCs w:val="20"/>
            </w:rPr>
          </w:pPr>
          <w:r>
            <w:rPr>
              <w:rFonts w:ascii="Arial" w:hAnsi="Arial"/>
              <w:b/>
              <w:sz w:val="20"/>
              <w:szCs w:val="20"/>
            </w:rPr>
            <w:t>12.</w:t>
          </w:r>
          <w:r w:rsidRPr="00931CCC">
            <w:rPr>
              <w:rFonts w:ascii="Arial" w:hAnsi="Arial"/>
              <w:b/>
              <w:sz w:val="20"/>
              <w:szCs w:val="20"/>
            </w:rPr>
            <w:t>10.1.</w:t>
          </w:r>
          <w:r w:rsidRPr="00931CCC">
            <w:rPr>
              <w:rFonts w:ascii="Arial" w:hAnsi="Arial"/>
              <w:sz w:val="20"/>
              <w:szCs w:val="20"/>
            </w:rPr>
            <w:t xml:space="preserve"> Em caso de irregularidade na apresentação, o prazo de pagamento será contado a partir da data de reapresentação da documentação devidamente regularizada e o pagamento será efetuado sem alteração do valor.</w:t>
          </w:r>
        </w:p>
        <w:p w:rsidR="00E65783" w:rsidRPr="00931CCC" w:rsidRDefault="00E65783" w:rsidP="00E65783">
          <w:pPr>
            <w:pStyle w:val="Corpodotexto"/>
            <w:spacing w:before="120" w:line="240" w:lineRule="auto"/>
            <w:ind w:left="993" w:hanging="567"/>
            <w:jc w:val="both"/>
            <w:rPr>
              <w:rFonts w:ascii="Arial" w:hAnsi="Arial"/>
              <w:sz w:val="20"/>
              <w:szCs w:val="20"/>
            </w:rPr>
          </w:pPr>
          <w:r>
            <w:rPr>
              <w:rFonts w:ascii="Arial" w:hAnsi="Arial"/>
              <w:b/>
              <w:sz w:val="20"/>
              <w:szCs w:val="20"/>
            </w:rPr>
            <w:t>12.</w:t>
          </w:r>
          <w:r w:rsidRPr="00931CCC">
            <w:rPr>
              <w:rFonts w:ascii="Arial" w:hAnsi="Arial"/>
              <w:b/>
              <w:sz w:val="20"/>
              <w:szCs w:val="20"/>
            </w:rPr>
            <w:t>11.</w:t>
          </w:r>
          <w:r w:rsidRPr="00931CCC">
            <w:rPr>
              <w:rFonts w:ascii="Arial" w:hAnsi="Arial"/>
              <w:sz w:val="20"/>
              <w:szCs w:val="20"/>
            </w:rPr>
            <w:tab/>
            <w:t>O valor da Nota Fiscal ou da Fatura será depositado na conta bancária, da CONTRATADA, até o trigésimo dia, contado a partir de sua aprovação por SUAPE.</w:t>
          </w:r>
        </w:p>
        <w:p w:rsidR="00E65783" w:rsidRPr="00931CCC" w:rsidRDefault="00E65783" w:rsidP="00E65783">
          <w:pPr>
            <w:pStyle w:val="Corpodotexto"/>
            <w:spacing w:before="120" w:line="240" w:lineRule="auto"/>
            <w:ind w:left="993" w:hanging="567"/>
            <w:jc w:val="both"/>
            <w:rPr>
              <w:rFonts w:ascii="Arial" w:hAnsi="Arial"/>
              <w:sz w:val="20"/>
              <w:szCs w:val="20"/>
            </w:rPr>
          </w:pPr>
          <w:r>
            <w:rPr>
              <w:rFonts w:ascii="Arial" w:hAnsi="Arial"/>
              <w:b/>
              <w:sz w:val="20"/>
              <w:szCs w:val="20"/>
            </w:rPr>
            <w:t>12.</w:t>
          </w:r>
          <w:r w:rsidRPr="00931CCC">
            <w:rPr>
              <w:rFonts w:ascii="Arial" w:hAnsi="Arial"/>
              <w:b/>
              <w:sz w:val="20"/>
              <w:szCs w:val="20"/>
            </w:rPr>
            <w:t>11.1.</w:t>
          </w:r>
          <w:r w:rsidRPr="00931CCC">
            <w:rPr>
              <w:rFonts w:ascii="Arial" w:hAnsi="Arial"/>
              <w:sz w:val="20"/>
              <w:szCs w:val="20"/>
            </w:rPr>
            <w:t xml:space="preserve"> SUAPE fará todas as retenções legais previstas quanto aos tributos incidentes, e em especial as relativas à Seguridade Social, nos termos da Lei Federal </w:t>
          </w:r>
          <w:proofErr w:type="spellStart"/>
          <w:r w:rsidRPr="00931CCC">
            <w:rPr>
              <w:rFonts w:ascii="Arial" w:hAnsi="Arial"/>
              <w:sz w:val="20"/>
              <w:szCs w:val="20"/>
            </w:rPr>
            <w:t>n.°</w:t>
          </w:r>
          <w:proofErr w:type="spellEnd"/>
          <w:r w:rsidRPr="00931CCC">
            <w:rPr>
              <w:rFonts w:ascii="Arial" w:hAnsi="Arial"/>
              <w:sz w:val="20"/>
              <w:szCs w:val="20"/>
            </w:rPr>
            <w:t xml:space="preserve"> 8.212/9</w:t>
          </w:r>
          <w:r>
            <w:rPr>
              <w:rFonts w:ascii="Arial" w:hAnsi="Arial"/>
              <w:sz w:val="20"/>
              <w:szCs w:val="20"/>
            </w:rPr>
            <w:t xml:space="preserve">1, combinadas com o Decreto nº </w:t>
          </w:r>
          <w:r w:rsidRPr="00931CCC">
            <w:rPr>
              <w:rFonts w:ascii="Arial" w:hAnsi="Arial"/>
              <w:sz w:val="20"/>
              <w:szCs w:val="20"/>
            </w:rPr>
            <w:t>3.048/99 e demais legislações pertinentes à matéria.</w:t>
          </w:r>
        </w:p>
        <w:p w:rsidR="00E65783" w:rsidRPr="00931CCC" w:rsidRDefault="00E65783" w:rsidP="00E65783">
          <w:pPr>
            <w:pStyle w:val="Corpodotexto"/>
            <w:spacing w:before="120" w:line="240" w:lineRule="auto"/>
            <w:ind w:left="993" w:hanging="567"/>
            <w:jc w:val="both"/>
            <w:rPr>
              <w:rFonts w:ascii="Arial" w:hAnsi="Arial"/>
              <w:sz w:val="20"/>
              <w:szCs w:val="20"/>
            </w:rPr>
          </w:pPr>
          <w:r>
            <w:rPr>
              <w:rFonts w:ascii="Arial" w:hAnsi="Arial"/>
              <w:b/>
              <w:sz w:val="20"/>
              <w:szCs w:val="20"/>
            </w:rPr>
            <w:t>12.</w:t>
          </w:r>
          <w:r w:rsidRPr="00931CCC">
            <w:rPr>
              <w:rFonts w:ascii="Arial" w:hAnsi="Arial"/>
              <w:b/>
              <w:sz w:val="20"/>
              <w:szCs w:val="20"/>
            </w:rPr>
            <w:t>11.2.</w:t>
          </w:r>
          <w:r>
            <w:rPr>
              <w:rFonts w:ascii="Arial" w:hAnsi="Arial"/>
              <w:b/>
              <w:sz w:val="20"/>
              <w:szCs w:val="20"/>
            </w:rPr>
            <w:t xml:space="preserve"> </w:t>
          </w:r>
          <w:r w:rsidRPr="00931CCC">
            <w:rPr>
              <w:rFonts w:ascii="Arial" w:hAnsi="Arial"/>
              <w:sz w:val="20"/>
              <w:szCs w:val="20"/>
            </w:rPr>
            <w:t>No interesse da manutenção da programação orçamentária da CONTRATANTE, o valor a ser efetivamente pago em cada parcela limita-se àquele previamente estipulado no cronograma físico- financeiro para a fase.</w:t>
          </w:r>
        </w:p>
        <w:p w:rsidR="00E65783" w:rsidRDefault="00E65783" w:rsidP="00E65783">
          <w:pPr>
            <w:pStyle w:val="Corpodotexto"/>
            <w:spacing w:before="120" w:line="240" w:lineRule="auto"/>
            <w:ind w:left="993" w:hanging="567"/>
            <w:jc w:val="both"/>
            <w:rPr>
              <w:rFonts w:ascii="Arial" w:hAnsi="Arial"/>
              <w:sz w:val="20"/>
              <w:szCs w:val="20"/>
            </w:rPr>
          </w:pPr>
          <w:r>
            <w:rPr>
              <w:rFonts w:ascii="Arial" w:hAnsi="Arial"/>
              <w:b/>
              <w:sz w:val="20"/>
              <w:szCs w:val="20"/>
            </w:rPr>
            <w:t>12.12.</w:t>
          </w:r>
          <w:r w:rsidRPr="00931CCC">
            <w:rPr>
              <w:rFonts w:ascii="Arial" w:hAnsi="Arial"/>
              <w:sz w:val="20"/>
              <w:szCs w:val="20"/>
            </w:rPr>
            <w:tab/>
            <w:t>Ocorrendo alterações nas especificações dos serviços, o pagamento será feito com base na medição dos que foram aprovados (as) por SUAPE.</w:t>
          </w:r>
        </w:p>
        <w:p w:rsidR="00E65783" w:rsidRDefault="00E65783" w:rsidP="00E65783">
          <w:pPr>
            <w:pStyle w:val="Corpodotexto"/>
            <w:spacing w:before="120" w:line="240" w:lineRule="auto"/>
            <w:ind w:left="993" w:hanging="567"/>
            <w:jc w:val="both"/>
            <w:rPr>
              <w:rFonts w:ascii="Arial" w:hAnsi="Arial"/>
              <w:sz w:val="20"/>
              <w:szCs w:val="20"/>
            </w:rPr>
          </w:pPr>
          <w:r>
            <w:rPr>
              <w:rFonts w:ascii="Arial" w:hAnsi="Arial"/>
              <w:b/>
              <w:sz w:val="20"/>
              <w:szCs w:val="20"/>
            </w:rPr>
            <w:t>12.13.</w:t>
          </w:r>
          <w:r w:rsidRPr="00931CCC">
            <w:rPr>
              <w:rFonts w:ascii="Arial" w:hAnsi="Arial"/>
              <w:b/>
              <w:sz w:val="20"/>
              <w:szCs w:val="20"/>
            </w:rPr>
            <w:tab/>
          </w:r>
          <w:r w:rsidRPr="00931CCC">
            <w:rPr>
              <w:rFonts w:ascii="Arial" w:hAnsi="Arial"/>
              <w:sz w:val="20"/>
              <w:szCs w:val="20"/>
            </w:rPr>
            <w:t>Caso as alterações venham a influir no cronograma de execução, este deverá ser modificado, somente em relação àqueles itens, desde que aprovados e autorizados por SUAPE.</w:t>
          </w:r>
        </w:p>
        <w:p w:rsidR="00E65783" w:rsidRDefault="00E65783" w:rsidP="00E65783">
          <w:pPr>
            <w:pStyle w:val="Corpodotexto"/>
            <w:spacing w:before="120" w:line="240" w:lineRule="auto"/>
            <w:ind w:left="993" w:hanging="567"/>
            <w:jc w:val="both"/>
            <w:rPr>
              <w:rFonts w:ascii="Arial" w:hAnsi="Arial"/>
              <w:sz w:val="20"/>
              <w:szCs w:val="20"/>
            </w:rPr>
          </w:pPr>
          <w:r>
            <w:rPr>
              <w:rFonts w:ascii="Arial" w:hAnsi="Arial"/>
              <w:b/>
              <w:sz w:val="20"/>
              <w:szCs w:val="20"/>
            </w:rPr>
            <w:t>12.14.</w:t>
          </w:r>
          <w:r w:rsidRPr="00931CCC">
            <w:rPr>
              <w:rFonts w:ascii="Arial" w:hAnsi="Arial"/>
              <w:b/>
              <w:sz w:val="20"/>
              <w:szCs w:val="20"/>
            </w:rPr>
            <w:tab/>
          </w:r>
          <w:r w:rsidRPr="00931CCC">
            <w:rPr>
              <w:rFonts w:ascii="Arial" w:hAnsi="Arial"/>
              <w:sz w:val="20"/>
              <w:szCs w:val="20"/>
            </w:rPr>
            <w:t>SUAPE se reserva o direito de descontar do pagamento os eventuais débitos da CONTRATADA relacionados aos serviços, como danos e prejuízos contra terceiros, multas e outros que sejam devidos, garantido o contraditório e a ampla defesa.</w:t>
          </w:r>
        </w:p>
        <w:p w:rsidR="00E65783" w:rsidRDefault="00E65783" w:rsidP="00E65783">
          <w:pPr>
            <w:pStyle w:val="Corpodotexto"/>
            <w:spacing w:before="120" w:line="240" w:lineRule="auto"/>
            <w:ind w:left="993" w:hanging="567"/>
            <w:jc w:val="both"/>
            <w:rPr>
              <w:rFonts w:ascii="Arial" w:hAnsi="Arial"/>
              <w:sz w:val="20"/>
              <w:szCs w:val="20"/>
            </w:rPr>
          </w:pPr>
        </w:p>
        <w:p w:rsidR="00E30FC3" w:rsidRDefault="00E30FC3" w:rsidP="00E65783">
          <w:pPr>
            <w:pStyle w:val="Corpodotexto"/>
            <w:spacing w:before="120" w:line="240" w:lineRule="auto"/>
            <w:ind w:left="993" w:hanging="567"/>
            <w:jc w:val="both"/>
            <w:rPr>
              <w:rFonts w:ascii="Arial" w:hAnsi="Arial"/>
              <w:sz w:val="20"/>
              <w:szCs w:val="20"/>
            </w:rPr>
          </w:pPr>
        </w:p>
        <w:p w:rsidR="00E65783" w:rsidRDefault="00E65783" w:rsidP="00E65783">
          <w:pPr>
            <w:pStyle w:val="Corpodotexto"/>
            <w:spacing w:before="120" w:line="240" w:lineRule="auto"/>
            <w:jc w:val="both"/>
            <w:rPr>
              <w:rFonts w:ascii="Arial" w:hAnsi="Arial"/>
              <w:sz w:val="20"/>
              <w:szCs w:val="20"/>
            </w:rPr>
          </w:pPr>
          <w:r>
            <w:rPr>
              <w:rFonts w:ascii="Arial" w:hAnsi="Arial"/>
              <w:b/>
              <w:bCs/>
              <w:sz w:val="20"/>
              <w:szCs w:val="20"/>
              <w:u w:val="single"/>
            </w:rPr>
            <w:lastRenderedPageBreak/>
            <w:t>13 - DAS SANÇÕES ADMINISTRATIVAS</w:t>
          </w:r>
        </w:p>
        <w:p w:rsidR="00E65783" w:rsidRDefault="00E65783" w:rsidP="00E65783">
          <w:pPr>
            <w:pStyle w:val="Corpodotexto"/>
            <w:spacing w:before="120" w:line="240" w:lineRule="auto"/>
            <w:ind w:left="993" w:hanging="567"/>
            <w:jc w:val="both"/>
            <w:rPr>
              <w:rFonts w:ascii="Arial" w:hAnsi="Arial"/>
              <w:sz w:val="20"/>
              <w:szCs w:val="20"/>
            </w:rPr>
          </w:pPr>
          <w:r>
            <w:rPr>
              <w:rFonts w:ascii="Arial" w:hAnsi="Arial"/>
              <w:b/>
              <w:sz w:val="20"/>
              <w:szCs w:val="20"/>
            </w:rPr>
            <w:t xml:space="preserve">13.1. </w:t>
          </w:r>
          <w:r>
            <w:rPr>
              <w:rFonts w:ascii="Arial" w:hAnsi="Arial"/>
              <w:sz w:val="20"/>
              <w:szCs w:val="20"/>
            </w:rPr>
            <w:t xml:space="preserve">Aqueles que participarem do presente certame licitatório, ficaram sujeitos às sanções a penalidades de advertência, multa, suspensão temporária de participação em licitações e impedimento para contratar com a </w:t>
          </w:r>
          <w:r w:rsidRPr="00AB1AD8">
            <w:rPr>
              <w:rFonts w:ascii="Arial" w:hAnsi="Arial" w:cs="Arial"/>
              <w:b/>
              <w:sz w:val="20"/>
              <w:szCs w:val="20"/>
            </w:rPr>
            <w:t>SUAPE</w:t>
          </w:r>
          <w:r>
            <w:rPr>
              <w:rFonts w:ascii="Arial" w:hAnsi="Arial"/>
              <w:sz w:val="20"/>
              <w:szCs w:val="20"/>
            </w:rPr>
            <w:t xml:space="preserve"> por prazo de até 02 (dois) anos, em caso de cometimento de infrações.</w:t>
          </w:r>
        </w:p>
        <w:p w:rsidR="00E65783" w:rsidRDefault="00E65783" w:rsidP="00E65783">
          <w:pPr>
            <w:pStyle w:val="Corpodotexto"/>
            <w:spacing w:before="120" w:line="240" w:lineRule="auto"/>
            <w:ind w:left="993" w:hanging="567"/>
            <w:jc w:val="both"/>
            <w:rPr>
              <w:rFonts w:ascii="Arial" w:hAnsi="Arial"/>
              <w:sz w:val="20"/>
              <w:szCs w:val="20"/>
            </w:rPr>
          </w:pPr>
          <w:r>
            <w:rPr>
              <w:rFonts w:ascii="Arial" w:hAnsi="Arial"/>
              <w:b/>
              <w:sz w:val="20"/>
              <w:szCs w:val="20"/>
            </w:rPr>
            <w:t xml:space="preserve"> 13.2. </w:t>
          </w:r>
          <w:r>
            <w:rPr>
              <w:rFonts w:ascii="Arial" w:hAnsi="Arial"/>
              <w:sz w:val="20"/>
              <w:szCs w:val="20"/>
            </w:rPr>
            <w:t xml:space="preserve">Quem, convocado dentro do prazo de validade da sua proposta,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impedido de licitar e contratar com a </w:t>
          </w:r>
          <w:r w:rsidRPr="00AB1AD8">
            <w:rPr>
              <w:rFonts w:ascii="Arial" w:hAnsi="Arial" w:cs="Arial"/>
              <w:b/>
              <w:sz w:val="20"/>
              <w:szCs w:val="20"/>
            </w:rPr>
            <w:t>SUAPE</w:t>
          </w:r>
          <w:r>
            <w:rPr>
              <w:rFonts w:ascii="Arial" w:hAnsi="Arial"/>
              <w:sz w:val="20"/>
              <w:szCs w:val="20"/>
            </w:rPr>
            <w:t xml:space="preserve"> e, será descredenciado no Registro Cadastral da </w:t>
          </w:r>
          <w:r w:rsidRPr="00AB1AD8">
            <w:rPr>
              <w:rFonts w:ascii="Arial" w:hAnsi="Arial" w:cs="Arial"/>
              <w:b/>
              <w:sz w:val="20"/>
              <w:szCs w:val="20"/>
            </w:rPr>
            <w:t>SUAPE</w:t>
          </w:r>
          <w:r>
            <w:rPr>
              <w:rFonts w:ascii="Arial" w:hAnsi="Arial"/>
              <w:sz w:val="20"/>
              <w:szCs w:val="20"/>
            </w:rPr>
            <w:t>, pelo prazo de até 5 (cinco) anos, sem prejuízo das multas previstas em edital e no contrato e das demais cominações legais</w:t>
          </w:r>
        </w:p>
        <w:p w:rsidR="00E65783" w:rsidRPr="00931CCC" w:rsidRDefault="00E65783" w:rsidP="00E65783">
          <w:pPr>
            <w:pStyle w:val="Corpodotexto"/>
            <w:spacing w:before="120" w:line="240" w:lineRule="auto"/>
            <w:ind w:left="993" w:hanging="567"/>
            <w:jc w:val="both"/>
            <w:rPr>
              <w:rFonts w:ascii="Arial" w:hAnsi="Arial"/>
              <w:b/>
              <w:bCs/>
              <w:color w:val="000000" w:themeColor="text1"/>
              <w:sz w:val="20"/>
              <w:szCs w:val="20"/>
            </w:rPr>
          </w:pPr>
          <w:r>
            <w:rPr>
              <w:rFonts w:ascii="Arial" w:hAnsi="Arial"/>
              <w:b/>
              <w:sz w:val="20"/>
              <w:szCs w:val="20"/>
            </w:rPr>
            <w:t>13.3</w:t>
          </w:r>
          <w:r>
            <w:rPr>
              <w:rFonts w:ascii="Arial" w:hAnsi="Arial"/>
              <w:sz w:val="20"/>
              <w:szCs w:val="20"/>
            </w:rPr>
            <w:t xml:space="preserve">. Pelo descumprimento total ou parcial de obrigações assumidas a licitante vencedora estará sujeita ao pagamento das multas, bem como os critérios </w:t>
          </w:r>
          <w:r>
            <w:rPr>
              <w:rFonts w:ascii="Arial" w:hAnsi="Arial"/>
              <w:bCs/>
              <w:sz w:val="20"/>
              <w:szCs w:val="20"/>
            </w:rPr>
            <w:t xml:space="preserve">estabelecidos no </w:t>
          </w:r>
          <w:r w:rsidRPr="00931CCC">
            <w:rPr>
              <w:rFonts w:ascii="Arial" w:hAnsi="Arial"/>
              <w:b/>
              <w:bCs/>
              <w:color w:val="000000" w:themeColor="text1"/>
              <w:sz w:val="20"/>
              <w:szCs w:val="20"/>
            </w:rPr>
            <w:t>Termo de Referência</w:t>
          </w:r>
          <w:r w:rsidRPr="00931CCC">
            <w:rPr>
              <w:rFonts w:ascii="Arial" w:hAnsi="Arial"/>
              <w:bCs/>
              <w:color w:val="000000" w:themeColor="text1"/>
              <w:sz w:val="20"/>
              <w:szCs w:val="20"/>
            </w:rPr>
            <w:t xml:space="preserve"> </w:t>
          </w:r>
          <w:r w:rsidR="00FD2EB0">
            <w:rPr>
              <w:rFonts w:ascii="Arial" w:hAnsi="Arial"/>
              <w:bCs/>
              <w:color w:val="000000" w:themeColor="text1"/>
              <w:sz w:val="20"/>
              <w:szCs w:val="20"/>
            </w:rPr>
            <w:t>anexo ao Edital</w:t>
          </w:r>
          <w:r w:rsidRPr="00931CCC">
            <w:rPr>
              <w:rFonts w:ascii="Arial" w:hAnsi="Arial"/>
              <w:b/>
              <w:bCs/>
              <w:color w:val="000000" w:themeColor="text1"/>
              <w:sz w:val="20"/>
              <w:szCs w:val="20"/>
            </w:rPr>
            <w:t xml:space="preserve">. </w:t>
          </w:r>
        </w:p>
        <w:p w:rsidR="00E65783" w:rsidRDefault="00E65783" w:rsidP="00E65783">
          <w:pPr>
            <w:pStyle w:val="Corpodotexto"/>
            <w:spacing w:before="120" w:line="240" w:lineRule="auto"/>
            <w:ind w:left="993" w:hanging="567"/>
            <w:jc w:val="both"/>
            <w:rPr>
              <w:rFonts w:ascii="Arial" w:hAnsi="Arial"/>
              <w:sz w:val="20"/>
              <w:szCs w:val="20"/>
            </w:rPr>
          </w:pPr>
          <w:r>
            <w:rPr>
              <w:rFonts w:ascii="Arial" w:hAnsi="Arial"/>
              <w:b/>
              <w:sz w:val="20"/>
              <w:szCs w:val="20"/>
            </w:rPr>
            <w:t>13.4.</w:t>
          </w:r>
          <w:r>
            <w:rPr>
              <w:rFonts w:ascii="Arial" w:hAnsi="Arial"/>
              <w:sz w:val="20"/>
              <w:szCs w:val="20"/>
            </w:rPr>
            <w:t xml:space="preserve"> A notificação informando à contratada da aplicação da multa será feita por meio de ofício, garantida a defesa prévia.</w:t>
          </w:r>
        </w:p>
        <w:p w:rsidR="00E65783" w:rsidRDefault="00E65783" w:rsidP="00E65783">
          <w:pPr>
            <w:pStyle w:val="Corpodotexto"/>
            <w:spacing w:before="120" w:line="240" w:lineRule="auto"/>
            <w:ind w:left="993" w:hanging="567"/>
            <w:jc w:val="both"/>
            <w:rPr>
              <w:rFonts w:ascii="Arial" w:hAnsi="Arial"/>
              <w:sz w:val="20"/>
              <w:szCs w:val="20"/>
            </w:rPr>
          </w:pPr>
          <w:r>
            <w:rPr>
              <w:rFonts w:ascii="Arial" w:hAnsi="Arial"/>
              <w:b/>
              <w:sz w:val="20"/>
              <w:szCs w:val="20"/>
            </w:rPr>
            <w:t>13.5</w:t>
          </w:r>
          <w:r>
            <w:rPr>
              <w:rFonts w:ascii="Arial" w:hAnsi="Arial"/>
              <w:sz w:val="20"/>
              <w:szCs w:val="20"/>
            </w:rPr>
            <w:t>. Em não sendo acatada pela fiscalização do contrato, a SUAPE deduzirá o valor das multas aplicadas, dos créditos da empreiteira nas faturas correspondentes, por ocasião do pagamento destas.</w:t>
          </w:r>
        </w:p>
        <w:p w:rsidR="00E65783" w:rsidRDefault="00E65783" w:rsidP="00E65783">
          <w:pPr>
            <w:pStyle w:val="Corpodotexto"/>
            <w:spacing w:before="120" w:line="240" w:lineRule="auto"/>
            <w:ind w:left="993" w:hanging="567"/>
            <w:jc w:val="both"/>
            <w:rPr>
              <w:rFonts w:ascii="Arial" w:hAnsi="Arial"/>
              <w:sz w:val="20"/>
              <w:szCs w:val="20"/>
            </w:rPr>
          </w:pPr>
          <w:r>
            <w:rPr>
              <w:rFonts w:ascii="Arial" w:hAnsi="Arial"/>
              <w:b/>
              <w:sz w:val="20"/>
              <w:szCs w:val="20"/>
            </w:rPr>
            <w:t xml:space="preserve">13.6. A SANÇÃO DE SUSPENSÃO TEMPORÁRIA DE PARTICIPAR EM LICITAÇÃO PROMOVIDA PELA </w:t>
          </w:r>
          <w:r w:rsidRPr="00AB1AD8">
            <w:rPr>
              <w:rFonts w:ascii="Arial" w:hAnsi="Arial" w:cs="Arial"/>
              <w:b/>
              <w:sz w:val="20"/>
              <w:szCs w:val="20"/>
            </w:rPr>
            <w:t>SUAPE</w:t>
          </w:r>
          <w:r>
            <w:rPr>
              <w:rFonts w:ascii="Arial" w:hAnsi="Arial"/>
              <w:b/>
              <w:sz w:val="20"/>
              <w:szCs w:val="20"/>
            </w:rPr>
            <w:t xml:space="preserve"> E DE COM ELA CONTRATAR</w:t>
          </w:r>
          <w:r>
            <w:rPr>
              <w:rFonts w:ascii="Arial" w:hAnsi="Arial"/>
              <w:sz w:val="20"/>
              <w:szCs w:val="20"/>
            </w:rPr>
            <w:t xml:space="preserve"> </w:t>
          </w:r>
          <w:r>
            <w:rPr>
              <w:rFonts w:ascii="Arial" w:hAnsi="Arial"/>
              <w:b/>
              <w:sz w:val="20"/>
              <w:szCs w:val="20"/>
            </w:rPr>
            <w:t>SERÁ APLICADA NOS SEGUINTES CASOS:</w:t>
          </w:r>
        </w:p>
        <w:p w:rsidR="00E65783" w:rsidRDefault="00E65783" w:rsidP="00E65783">
          <w:pPr>
            <w:pStyle w:val="Corpodotexto"/>
            <w:spacing w:before="120" w:line="240" w:lineRule="auto"/>
            <w:ind w:left="1276" w:hanging="283"/>
            <w:jc w:val="both"/>
            <w:rPr>
              <w:rFonts w:ascii="Arial" w:hAnsi="Arial"/>
              <w:sz w:val="20"/>
              <w:szCs w:val="20"/>
            </w:rPr>
          </w:pPr>
          <w:r>
            <w:rPr>
              <w:rFonts w:ascii="Arial" w:hAnsi="Arial"/>
              <w:sz w:val="20"/>
              <w:szCs w:val="20"/>
            </w:rPr>
            <w:t>a). Quando a licitante vencedora não comparecer dentro dos prazos e condições estabelecidos neste edital e seus anexos, para assinar o contrato ou, injustificadamente se recusar a fazê-lo;</w:t>
          </w:r>
        </w:p>
        <w:p w:rsidR="00E65783" w:rsidRDefault="00E65783" w:rsidP="00E65783">
          <w:pPr>
            <w:pStyle w:val="Corpodotexto"/>
            <w:spacing w:before="120" w:line="240" w:lineRule="auto"/>
            <w:ind w:left="1276" w:hanging="283"/>
            <w:jc w:val="both"/>
            <w:rPr>
              <w:rFonts w:ascii="Arial" w:hAnsi="Arial"/>
              <w:sz w:val="20"/>
              <w:szCs w:val="20"/>
            </w:rPr>
          </w:pPr>
          <w:r>
            <w:rPr>
              <w:rFonts w:ascii="Arial" w:hAnsi="Arial"/>
              <w:sz w:val="20"/>
              <w:szCs w:val="20"/>
            </w:rPr>
            <w:t xml:space="preserve">b) Atraso injustificado no cumprimento de obrigação assumida contratualmente, de que resulte prejuízos para a </w:t>
          </w:r>
          <w:r w:rsidRPr="00AB1AD8">
            <w:rPr>
              <w:rFonts w:ascii="Arial" w:hAnsi="Arial" w:cs="Arial"/>
              <w:b/>
              <w:sz w:val="20"/>
              <w:szCs w:val="20"/>
            </w:rPr>
            <w:t>SUAPE</w:t>
          </w:r>
          <w:r>
            <w:rPr>
              <w:rFonts w:ascii="Arial" w:hAnsi="Arial"/>
              <w:sz w:val="20"/>
              <w:szCs w:val="20"/>
            </w:rPr>
            <w:t>;</w:t>
          </w:r>
        </w:p>
        <w:p w:rsidR="00E65783" w:rsidRDefault="00E65783" w:rsidP="00E65783">
          <w:pPr>
            <w:pStyle w:val="Corpodotexto"/>
            <w:spacing w:before="120" w:line="240" w:lineRule="auto"/>
            <w:ind w:left="1276" w:hanging="283"/>
            <w:jc w:val="both"/>
            <w:rPr>
              <w:rFonts w:ascii="Arial" w:hAnsi="Arial"/>
              <w:sz w:val="20"/>
              <w:szCs w:val="20"/>
            </w:rPr>
          </w:pPr>
          <w:r>
            <w:rPr>
              <w:rFonts w:ascii="Arial" w:hAnsi="Arial"/>
              <w:sz w:val="20"/>
              <w:szCs w:val="20"/>
            </w:rPr>
            <w:t>c) Execução insatisfatória do objeto do contrato quando, pelo mesmo motivo, já tiver sido aplicada à sanção de advertência;</w:t>
          </w:r>
        </w:p>
        <w:p w:rsidR="00E65783" w:rsidRDefault="00E65783" w:rsidP="00E65783">
          <w:pPr>
            <w:pStyle w:val="Corpodotexto"/>
            <w:spacing w:before="120" w:line="240" w:lineRule="auto"/>
            <w:ind w:left="1276" w:hanging="283"/>
            <w:jc w:val="both"/>
            <w:rPr>
              <w:rFonts w:ascii="Arial" w:hAnsi="Arial"/>
              <w:sz w:val="20"/>
              <w:szCs w:val="20"/>
            </w:rPr>
          </w:pPr>
          <w:r>
            <w:rPr>
              <w:rFonts w:ascii="Arial" w:hAnsi="Arial"/>
              <w:sz w:val="20"/>
              <w:szCs w:val="20"/>
            </w:rPr>
            <w:t>d) Execução de serviços inerentes ao objeto do contrato sem observância das normas técnicas ou de segurança.</w:t>
          </w:r>
        </w:p>
        <w:p w:rsidR="00E65783" w:rsidRDefault="00E65783" w:rsidP="00E65783">
          <w:pPr>
            <w:pStyle w:val="Corpodotexto"/>
            <w:spacing w:before="120" w:line="240" w:lineRule="auto"/>
            <w:ind w:left="1134" w:hanging="567"/>
            <w:jc w:val="both"/>
            <w:rPr>
              <w:rFonts w:ascii="Arial" w:hAnsi="Arial"/>
              <w:sz w:val="20"/>
              <w:szCs w:val="20"/>
            </w:rPr>
          </w:pPr>
          <w:r>
            <w:rPr>
              <w:rFonts w:ascii="Arial" w:hAnsi="Arial"/>
              <w:b/>
              <w:bCs/>
              <w:sz w:val="20"/>
              <w:szCs w:val="20"/>
            </w:rPr>
            <w:t>13.7.</w:t>
          </w:r>
          <w:r>
            <w:rPr>
              <w:rFonts w:ascii="Arial" w:hAnsi="Arial"/>
              <w:sz w:val="20"/>
              <w:szCs w:val="20"/>
            </w:rPr>
            <w:t xml:space="preserve"> A </w:t>
          </w:r>
          <w:r w:rsidRPr="00AB1AD8">
            <w:rPr>
              <w:rFonts w:ascii="Arial" w:hAnsi="Arial" w:cs="Arial"/>
              <w:b/>
              <w:sz w:val="20"/>
              <w:szCs w:val="20"/>
            </w:rPr>
            <w:t>SUAPE</w:t>
          </w:r>
          <w:r>
            <w:rPr>
              <w:rFonts w:ascii="Arial" w:hAnsi="Arial"/>
              <w:sz w:val="20"/>
              <w:szCs w:val="20"/>
            </w:rPr>
            <w:t xml:space="preserve"> poderá a seu critério exclusivo e independentemente da aplicação de outras penalidades cabíveis, rescindir o contrato, após aplicar por mais de 20 (vinte) dias corridos a multa diária estabelecida no edital.</w:t>
          </w:r>
        </w:p>
        <w:p w:rsidR="00E65783" w:rsidRDefault="00E65783" w:rsidP="00E65783">
          <w:pPr>
            <w:pStyle w:val="Corpodotexto"/>
            <w:spacing w:before="120" w:line="240" w:lineRule="auto"/>
            <w:ind w:left="1134" w:hanging="567"/>
            <w:jc w:val="both"/>
            <w:rPr>
              <w:rFonts w:ascii="Arial" w:hAnsi="Arial"/>
              <w:sz w:val="20"/>
              <w:szCs w:val="20"/>
            </w:rPr>
          </w:pPr>
          <w:r>
            <w:rPr>
              <w:rFonts w:ascii="Arial" w:hAnsi="Arial"/>
              <w:b/>
              <w:bCs/>
              <w:sz w:val="20"/>
              <w:szCs w:val="20"/>
            </w:rPr>
            <w:t>13.8</w:t>
          </w:r>
          <w:r>
            <w:rPr>
              <w:rFonts w:ascii="Arial" w:hAnsi="Arial"/>
              <w:sz w:val="20"/>
              <w:szCs w:val="20"/>
            </w:rPr>
            <w:t xml:space="preserve">. Qualquer sanção somente será relevada se ocorrerem, nos termos do Código Civil, situações configuradoras de caso fortuito ou força maior, devidamente comprovada pela contratada e aceitas pela </w:t>
          </w:r>
          <w:r w:rsidRPr="00AB1AD8">
            <w:rPr>
              <w:rFonts w:ascii="Arial" w:hAnsi="Arial" w:cs="Arial"/>
              <w:b/>
              <w:sz w:val="20"/>
              <w:szCs w:val="20"/>
            </w:rPr>
            <w:t>SUAPE</w:t>
          </w:r>
          <w:r>
            <w:rPr>
              <w:rFonts w:ascii="Arial" w:hAnsi="Arial"/>
              <w:sz w:val="20"/>
              <w:szCs w:val="20"/>
            </w:rPr>
            <w:t xml:space="preserve"> (contratante).</w:t>
          </w:r>
        </w:p>
        <w:p w:rsidR="00E65783" w:rsidRDefault="00E65783" w:rsidP="00E65783">
          <w:pPr>
            <w:pStyle w:val="Corpodotexto"/>
            <w:spacing w:before="120" w:line="240" w:lineRule="auto"/>
            <w:ind w:left="1134" w:hanging="567"/>
            <w:jc w:val="both"/>
            <w:rPr>
              <w:rFonts w:ascii="Arial" w:hAnsi="Arial"/>
              <w:sz w:val="20"/>
              <w:szCs w:val="20"/>
            </w:rPr>
          </w:pPr>
        </w:p>
        <w:p w:rsidR="00E65783" w:rsidRDefault="00E65783" w:rsidP="00E65783">
          <w:pPr>
            <w:pStyle w:val="Corpodotexto"/>
            <w:spacing w:before="120" w:line="240" w:lineRule="auto"/>
            <w:jc w:val="both"/>
            <w:rPr>
              <w:rFonts w:ascii="Arial" w:hAnsi="Arial"/>
              <w:sz w:val="20"/>
              <w:szCs w:val="20"/>
            </w:rPr>
          </w:pPr>
          <w:r>
            <w:rPr>
              <w:rFonts w:ascii="Arial" w:hAnsi="Arial"/>
              <w:b/>
              <w:bCs/>
              <w:sz w:val="20"/>
              <w:szCs w:val="20"/>
            </w:rPr>
            <w:t>14. DA ADJUDICAÇÃO E DA ASSINATURA DO CONTRATO</w:t>
          </w:r>
        </w:p>
        <w:p w:rsidR="00E65783" w:rsidRDefault="00E65783" w:rsidP="00E65783">
          <w:pPr>
            <w:pStyle w:val="Corpodotexto"/>
            <w:spacing w:before="120" w:line="240" w:lineRule="auto"/>
            <w:ind w:left="1134" w:hanging="567"/>
            <w:jc w:val="both"/>
            <w:rPr>
              <w:rFonts w:ascii="Arial" w:hAnsi="Arial"/>
              <w:bCs/>
              <w:sz w:val="20"/>
              <w:szCs w:val="20"/>
            </w:rPr>
          </w:pPr>
          <w:r>
            <w:rPr>
              <w:rFonts w:ascii="Arial" w:hAnsi="Arial"/>
              <w:b/>
              <w:bCs/>
              <w:sz w:val="20"/>
              <w:szCs w:val="20"/>
            </w:rPr>
            <w:t>14.</w:t>
          </w:r>
          <w:r w:rsidRPr="00F569F0">
            <w:rPr>
              <w:rFonts w:ascii="Arial" w:hAnsi="Arial"/>
              <w:b/>
              <w:bCs/>
              <w:sz w:val="20"/>
              <w:szCs w:val="20"/>
            </w:rPr>
            <w:t xml:space="preserve">1. </w:t>
          </w:r>
          <w:r w:rsidRPr="00F569F0">
            <w:rPr>
              <w:rFonts w:ascii="Arial" w:hAnsi="Arial"/>
              <w:bCs/>
              <w:sz w:val="20"/>
              <w:szCs w:val="20"/>
            </w:rPr>
            <w:t xml:space="preserve">Concluídos os trabalhos da </w:t>
          </w:r>
          <w:r w:rsidR="00EE5134">
            <w:rPr>
              <w:rFonts w:ascii="Arial" w:hAnsi="Arial"/>
              <w:bCs/>
              <w:sz w:val="20"/>
              <w:szCs w:val="20"/>
            </w:rPr>
            <w:t>Comissão Permanente de Licitação</w:t>
          </w:r>
          <w:r w:rsidRPr="00F569F0">
            <w:rPr>
              <w:rFonts w:ascii="Arial" w:hAnsi="Arial"/>
              <w:bCs/>
              <w:sz w:val="20"/>
              <w:szCs w:val="20"/>
            </w:rPr>
            <w:t xml:space="preserve"> – CEL, esta encaminhará o Relatório conclusivo ao Diretor Presidente da SUAPE, que no caso de aprová-lo, procederá à homologação e adjudicação do objeto da licitação.</w:t>
          </w:r>
        </w:p>
        <w:p w:rsidR="00E65783" w:rsidRDefault="00E65783" w:rsidP="00E65783">
          <w:pPr>
            <w:pStyle w:val="Corpodotexto"/>
            <w:spacing w:before="120" w:line="240" w:lineRule="auto"/>
            <w:ind w:left="1134" w:hanging="567"/>
            <w:jc w:val="both"/>
            <w:rPr>
              <w:rFonts w:ascii="Arial" w:hAnsi="Arial"/>
              <w:bCs/>
              <w:sz w:val="20"/>
              <w:szCs w:val="20"/>
            </w:rPr>
          </w:pPr>
          <w:bookmarkStart w:id="3" w:name="_Hlk514232904"/>
          <w:r>
            <w:rPr>
              <w:rFonts w:ascii="Arial" w:hAnsi="Arial"/>
              <w:b/>
              <w:bCs/>
              <w:sz w:val="20"/>
              <w:szCs w:val="20"/>
            </w:rPr>
            <w:t>14.</w:t>
          </w:r>
          <w:r w:rsidRPr="00F569F0">
            <w:rPr>
              <w:rFonts w:ascii="Arial" w:hAnsi="Arial"/>
              <w:b/>
              <w:bCs/>
              <w:sz w:val="20"/>
              <w:szCs w:val="20"/>
            </w:rPr>
            <w:t xml:space="preserve">2. </w:t>
          </w:r>
          <w:r w:rsidRPr="00F569F0">
            <w:rPr>
              <w:rFonts w:ascii="Arial" w:hAnsi="Arial"/>
              <w:bCs/>
              <w:sz w:val="20"/>
              <w:szCs w:val="20"/>
            </w:rPr>
            <w:t>O contrato administrativo será celebrado com a licitante vencedora, incluindo todas as condições, obrigações e responsabilidades constantes deste Edital, e, outras imprescindíveis à fiel execução do seu objeto.</w:t>
          </w:r>
        </w:p>
        <w:p w:rsidR="00E65783" w:rsidRPr="00F569F0" w:rsidRDefault="00E65783" w:rsidP="00E65783">
          <w:pPr>
            <w:pStyle w:val="Corpodotexto"/>
            <w:spacing w:before="120" w:line="240" w:lineRule="auto"/>
            <w:ind w:left="1134" w:hanging="567"/>
            <w:jc w:val="both"/>
            <w:rPr>
              <w:rFonts w:ascii="Arial" w:hAnsi="Arial"/>
              <w:bCs/>
              <w:sz w:val="20"/>
              <w:szCs w:val="20"/>
            </w:rPr>
          </w:pPr>
        </w:p>
        <w:p w:rsidR="00E65783" w:rsidRDefault="00E65783" w:rsidP="00E65783">
          <w:pPr>
            <w:pStyle w:val="Corpodotexto"/>
            <w:spacing w:before="120" w:line="240" w:lineRule="auto"/>
            <w:ind w:left="1134" w:hanging="567"/>
            <w:jc w:val="both"/>
            <w:rPr>
              <w:rFonts w:ascii="Arial" w:hAnsi="Arial"/>
              <w:sz w:val="20"/>
              <w:szCs w:val="20"/>
            </w:rPr>
          </w:pPr>
          <w:r>
            <w:rPr>
              <w:rFonts w:ascii="Arial" w:hAnsi="Arial"/>
              <w:b/>
              <w:sz w:val="20"/>
              <w:szCs w:val="20"/>
            </w:rPr>
            <w:lastRenderedPageBreak/>
            <w:t>14.</w:t>
          </w:r>
          <w:r w:rsidRPr="00F569F0">
            <w:rPr>
              <w:rFonts w:ascii="Arial" w:hAnsi="Arial"/>
              <w:b/>
              <w:sz w:val="20"/>
              <w:szCs w:val="20"/>
            </w:rPr>
            <w:t>3.</w:t>
          </w:r>
          <w:r>
            <w:rPr>
              <w:rFonts w:ascii="Arial" w:hAnsi="Arial"/>
              <w:b/>
              <w:sz w:val="20"/>
              <w:szCs w:val="20"/>
            </w:rPr>
            <w:t xml:space="preserve"> </w:t>
          </w:r>
          <w:r w:rsidRPr="00F569F0">
            <w:rPr>
              <w:rFonts w:ascii="Arial" w:hAnsi="Arial"/>
              <w:sz w:val="20"/>
              <w:szCs w:val="20"/>
            </w:rPr>
            <w:t>A celebração do contrato será feita mediante convocação de SUAPE no prazo de até 10 (dez) dias úteis seguintes à adjudicação.</w:t>
          </w:r>
        </w:p>
        <w:p w:rsidR="00E65783" w:rsidRDefault="00E65783" w:rsidP="00E65783">
          <w:pPr>
            <w:pStyle w:val="Corpodotexto"/>
            <w:spacing w:before="120" w:line="240" w:lineRule="auto"/>
            <w:ind w:left="1134" w:hanging="567"/>
            <w:jc w:val="both"/>
            <w:rPr>
              <w:rFonts w:ascii="Arial" w:hAnsi="Arial"/>
              <w:sz w:val="20"/>
              <w:szCs w:val="20"/>
            </w:rPr>
          </w:pPr>
          <w:r>
            <w:rPr>
              <w:rFonts w:ascii="Arial" w:hAnsi="Arial"/>
              <w:b/>
              <w:sz w:val="20"/>
              <w:szCs w:val="20"/>
            </w:rPr>
            <w:t>14.</w:t>
          </w:r>
          <w:r>
            <w:rPr>
              <w:rFonts w:ascii="Arial" w:hAnsi="Arial"/>
              <w:sz w:val="20"/>
              <w:szCs w:val="20"/>
            </w:rPr>
            <w:t xml:space="preserve">4. </w:t>
          </w:r>
          <w:r w:rsidRPr="00F569F0">
            <w:rPr>
              <w:rFonts w:ascii="Arial" w:hAnsi="Arial"/>
              <w:sz w:val="20"/>
              <w:szCs w:val="20"/>
            </w:rPr>
            <w:t>Ao Diretor Presidente e/ou Diretor Vice-Presidente de SUAPE se reserva o direito de anular esta licitação por ilegalidade processual, revogar ou transferi-la por interesse da administração, tudo na forma da lei.</w:t>
          </w:r>
        </w:p>
        <w:p w:rsidR="00E65783" w:rsidRDefault="00E65783" w:rsidP="00E65783">
          <w:pPr>
            <w:pStyle w:val="Corpodotexto"/>
            <w:spacing w:before="120" w:line="240" w:lineRule="auto"/>
            <w:ind w:left="1134" w:hanging="567"/>
            <w:jc w:val="both"/>
            <w:rPr>
              <w:rFonts w:ascii="Arial" w:hAnsi="Arial"/>
              <w:sz w:val="20"/>
              <w:szCs w:val="20"/>
            </w:rPr>
          </w:pPr>
          <w:r>
            <w:rPr>
              <w:rFonts w:ascii="Arial" w:hAnsi="Arial"/>
              <w:b/>
              <w:sz w:val="20"/>
              <w:szCs w:val="20"/>
            </w:rPr>
            <w:t>14.</w:t>
          </w:r>
          <w:r w:rsidRPr="00F569F0">
            <w:rPr>
              <w:rFonts w:ascii="Arial" w:hAnsi="Arial"/>
              <w:b/>
              <w:sz w:val="20"/>
              <w:szCs w:val="20"/>
            </w:rPr>
            <w:t>5.</w:t>
          </w:r>
          <w:r>
            <w:rPr>
              <w:rFonts w:ascii="Arial" w:hAnsi="Arial"/>
              <w:b/>
              <w:sz w:val="20"/>
              <w:szCs w:val="20"/>
            </w:rPr>
            <w:t xml:space="preserve"> </w:t>
          </w:r>
          <w:r w:rsidRPr="00F569F0">
            <w:rPr>
              <w:rFonts w:ascii="Arial" w:hAnsi="Arial"/>
              <w:sz w:val="20"/>
              <w:szCs w:val="20"/>
            </w:rPr>
            <w:t>O contrato deverá ser executado de acordo com as cláusulas avençadas e as normas legais vigentes, mediante acompanhamento exercido por SUAPE.</w:t>
          </w:r>
        </w:p>
        <w:p w:rsidR="00E65783" w:rsidRDefault="00E65783" w:rsidP="00E65783">
          <w:pPr>
            <w:pStyle w:val="Corpodotexto"/>
            <w:spacing w:before="120" w:line="240" w:lineRule="auto"/>
            <w:ind w:left="1134" w:hanging="567"/>
            <w:jc w:val="both"/>
            <w:rPr>
              <w:rFonts w:ascii="Arial" w:hAnsi="Arial"/>
              <w:sz w:val="20"/>
              <w:szCs w:val="20"/>
            </w:rPr>
          </w:pPr>
          <w:r>
            <w:rPr>
              <w:rFonts w:ascii="Arial" w:hAnsi="Arial"/>
              <w:b/>
              <w:sz w:val="20"/>
              <w:szCs w:val="20"/>
            </w:rPr>
            <w:t xml:space="preserve">14.6. </w:t>
          </w:r>
          <w:r w:rsidRPr="00F569F0">
            <w:rPr>
              <w:rFonts w:ascii="Arial" w:hAnsi="Arial"/>
              <w:sz w:val="20"/>
              <w:szCs w:val="20"/>
            </w:rPr>
            <w:t>A CONTRATADA ficará obrigada a ressarcir os danos causados à CONTRATANTE ou a terceiros, quando resultantes de atos praticados com dolo ou culpa, por si, seus empregados e prepostos, durante a execução do contrato.</w:t>
          </w:r>
        </w:p>
        <w:p w:rsidR="00E65783" w:rsidRPr="00F569F0" w:rsidRDefault="00E65783" w:rsidP="00E65783">
          <w:pPr>
            <w:pStyle w:val="Corpodotexto"/>
            <w:spacing w:before="120" w:line="240" w:lineRule="auto"/>
            <w:ind w:left="1134" w:hanging="567"/>
            <w:jc w:val="both"/>
            <w:rPr>
              <w:rFonts w:ascii="Arial" w:hAnsi="Arial"/>
              <w:sz w:val="20"/>
              <w:szCs w:val="20"/>
            </w:rPr>
          </w:pPr>
          <w:r>
            <w:rPr>
              <w:rFonts w:ascii="Arial" w:hAnsi="Arial"/>
              <w:b/>
              <w:sz w:val="20"/>
              <w:szCs w:val="20"/>
            </w:rPr>
            <w:t xml:space="preserve">14.7. </w:t>
          </w:r>
          <w:r w:rsidRPr="00F569F0">
            <w:rPr>
              <w:rFonts w:ascii="Arial" w:hAnsi="Arial"/>
              <w:b/>
              <w:sz w:val="20"/>
              <w:szCs w:val="20"/>
            </w:rPr>
            <w:tab/>
          </w:r>
          <w:r w:rsidRPr="00F569F0">
            <w:rPr>
              <w:rFonts w:ascii="Arial" w:hAnsi="Arial"/>
              <w:sz w:val="20"/>
              <w:szCs w:val="20"/>
            </w:rPr>
            <w:t>No ato de assinatura do contrato, o licitante vencedor deverá prestar Garantia de Execução do contrato, em importância equivalente a 5% (cinco por cento) do seu valor global, em qualquer uma das modalidades a seguir indicadas:</w:t>
          </w:r>
        </w:p>
        <w:p w:rsidR="00E65783" w:rsidRPr="00F569F0" w:rsidRDefault="00E65783" w:rsidP="00E65783">
          <w:pPr>
            <w:pStyle w:val="Corpodotexto"/>
            <w:spacing w:before="120" w:line="240" w:lineRule="auto"/>
            <w:ind w:left="1843" w:hanging="709"/>
            <w:jc w:val="both"/>
            <w:rPr>
              <w:rFonts w:ascii="Arial" w:hAnsi="Arial"/>
              <w:sz w:val="20"/>
              <w:szCs w:val="20"/>
            </w:rPr>
          </w:pPr>
          <w:r w:rsidRPr="00F569F0">
            <w:rPr>
              <w:rFonts w:ascii="Arial" w:hAnsi="Arial"/>
              <w:sz w:val="20"/>
              <w:szCs w:val="20"/>
            </w:rPr>
            <w:t>a)</w:t>
          </w:r>
          <w:r w:rsidRPr="00F569F0">
            <w:rPr>
              <w:rFonts w:ascii="Arial" w:hAnsi="Arial"/>
              <w:sz w:val="20"/>
              <w:szCs w:val="20"/>
            </w:rPr>
            <w:tab/>
            <w:t>Caução em dinheiro ou títulos da dívida pública;</w:t>
          </w:r>
        </w:p>
        <w:p w:rsidR="00E65783" w:rsidRPr="00F569F0" w:rsidRDefault="00E65783" w:rsidP="00E65783">
          <w:pPr>
            <w:pStyle w:val="Corpodotexto"/>
            <w:spacing w:before="120" w:line="240" w:lineRule="auto"/>
            <w:ind w:left="1843" w:hanging="709"/>
            <w:jc w:val="both"/>
            <w:rPr>
              <w:rFonts w:ascii="Arial" w:hAnsi="Arial"/>
              <w:sz w:val="20"/>
              <w:szCs w:val="20"/>
            </w:rPr>
          </w:pPr>
          <w:r w:rsidRPr="00F569F0">
            <w:rPr>
              <w:rFonts w:ascii="Arial" w:hAnsi="Arial"/>
              <w:sz w:val="20"/>
              <w:szCs w:val="20"/>
            </w:rPr>
            <w:t>b)</w:t>
          </w:r>
          <w:r w:rsidRPr="00F569F0">
            <w:rPr>
              <w:rFonts w:ascii="Arial" w:hAnsi="Arial"/>
              <w:sz w:val="20"/>
              <w:szCs w:val="20"/>
            </w:rPr>
            <w:tab/>
            <w:t>Seguro-garantia, emitido por entidade em funcionamento no país;</w:t>
          </w:r>
        </w:p>
        <w:p w:rsidR="00E65783" w:rsidRPr="00F569F0" w:rsidRDefault="00E65783" w:rsidP="00E65783">
          <w:pPr>
            <w:pStyle w:val="Corpodotexto"/>
            <w:spacing w:before="120" w:line="240" w:lineRule="auto"/>
            <w:ind w:left="1843" w:hanging="709"/>
            <w:jc w:val="both"/>
            <w:rPr>
              <w:rFonts w:ascii="Arial" w:hAnsi="Arial"/>
              <w:sz w:val="20"/>
              <w:szCs w:val="20"/>
            </w:rPr>
          </w:pPr>
          <w:r w:rsidRPr="00F569F0">
            <w:rPr>
              <w:rFonts w:ascii="Arial" w:hAnsi="Arial"/>
              <w:sz w:val="20"/>
              <w:szCs w:val="20"/>
            </w:rPr>
            <w:t>c)</w:t>
          </w:r>
          <w:r w:rsidRPr="00F569F0">
            <w:rPr>
              <w:rFonts w:ascii="Arial" w:hAnsi="Arial"/>
              <w:sz w:val="20"/>
              <w:szCs w:val="20"/>
            </w:rPr>
            <w:tab/>
            <w:t>Fiança bancária, prestada por entidade financeira localizada no Brasil.</w:t>
          </w:r>
        </w:p>
        <w:p w:rsidR="00E65783" w:rsidRPr="00F569F0" w:rsidRDefault="00E65783" w:rsidP="00E65783">
          <w:pPr>
            <w:pStyle w:val="Corpodotexto"/>
            <w:spacing w:before="120" w:line="240" w:lineRule="auto"/>
            <w:ind w:left="1134" w:hanging="567"/>
            <w:jc w:val="both"/>
            <w:rPr>
              <w:rFonts w:ascii="Arial" w:hAnsi="Arial"/>
              <w:sz w:val="20"/>
              <w:szCs w:val="20"/>
            </w:rPr>
          </w:pPr>
          <w:r>
            <w:rPr>
              <w:rFonts w:ascii="Arial" w:hAnsi="Arial"/>
              <w:b/>
              <w:sz w:val="20"/>
              <w:szCs w:val="20"/>
            </w:rPr>
            <w:t>14.8.</w:t>
          </w:r>
          <w:r w:rsidRPr="00F569F0">
            <w:rPr>
              <w:rFonts w:ascii="Arial" w:hAnsi="Arial"/>
              <w:b/>
              <w:sz w:val="20"/>
              <w:szCs w:val="20"/>
            </w:rPr>
            <w:tab/>
          </w:r>
          <w:r w:rsidRPr="00F569F0">
            <w:rPr>
              <w:rFonts w:ascii="Arial" w:hAnsi="Arial"/>
              <w:sz w:val="20"/>
              <w:szCs w:val="20"/>
            </w:rPr>
            <w:t>No caso de opção por garantia prestada através de Títulos da Dívida Pública, estes deverão ser atestados pelo Banco Central do Brasil – BACEN.</w:t>
          </w:r>
        </w:p>
        <w:p w:rsidR="00E65783" w:rsidRDefault="00E65783" w:rsidP="00E65783">
          <w:pPr>
            <w:pStyle w:val="Corpodotexto"/>
            <w:spacing w:before="120" w:line="240" w:lineRule="auto"/>
            <w:ind w:left="1134" w:hanging="567"/>
            <w:jc w:val="both"/>
            <w:rPr>
              <w:rFonts w:ascii="Arial" w:hAnsi="Arial"/>
              <w:sz w:val="20"/>
              <w:szCs w:val="20"/>
            </w:rPr>
          </w:pPr>
          <w:r>
            <w:rPr>
              <w:rFonts w:ascii="Arial" w:hAnsi="Arial"/>
              <w:b/>
              <w:sz w:val="20"/>
              <w:szCs w:val="20"/>
            </w:rPr>
            <w:t>14.9.</w:t>
          </w:r>
          <w:r w:rsidRPr="00F569F0">
            <w:rPr>
              <w:rFonts w:ascii="Arial" w:hAnsi="Arial"/>
              <w:b/>
              <w:sz w:val="20"/>
              <w:szCs w:val="20"/>
            </w:rPr>
            <w:tab/>
          </w:r>
          <w:r w:rsidRPr="00F569F0">
            <w:rPr>
              <w:rFonts w:ascii="Arial" w:hAnsi="Arial"/>
              <w:sz w:val="20"/>
              <w:szCs w:val="20"/>
            </w:rPr>
            <w:t>Não será aceita a prestação de garantia que não cubra todos os riscos ou prejuízos eventualmente decorrentes da execução do contrato, tais como a responsabilidade por multas e obrigações trabalhistas, previdenciárias ou sociais.</w:t>
          </w:r>
        </w:p>
        <w:p w:rsidR="00E65783" w:rsidRDefault="00E65783" w:rsidP="00E65783">
          <w:pPr>
            <w:pStyle w:val="Corpodotexto"/>
            <w:spacing w:before="120" w:line="240" w:lineRule="auto"/>
            <w:ind w:left="1134" w:hanging="567"/>
            <w:jc w:val="both"/>
            <w:rPr>
              <w:rFonts w:ascii="Arial" w:hAnsi="Arial"/>
              <w:sz w:val="20"/>
              <w:szCs w:val="20"/>
            </w:rPr>
          </w:pPr>
          <w:r>
            <w:rPr>
              <w:rFonts w:ascii="Arial" w:hAnsi="Arial"/>
              <w:b/>
              <w:sz w:val="20"/>
              <w:szCs w:val="20"/>
            </w:rPr>
            <w:t>14.10.</w:t>
          </w:r>
          <w:r w:rsidRPr="00F569F0">
            <w:rPr>
              <w:rFonts w:ascii="Arial" w:hAnsi="Arial"/>
              <w:b/>
              <w:sz w:val="20"/>
              <w:szCs w:val="20"/>
            </w:rPr>
            <w:tab/>
          </w:r>
          <w:r>
            <w:rPr>
              <w:rFonts w:ascii="Arial" w:hAnsi="Arial"/>
              <w:b/>
              <w:sz w:val="20"/>
              <w:szCs w:val="20"/>
            </w:rPr>
            <w:t xml:space="preserve"> </w:t>
          </w:r>
          <w:r w:rsidRPr="00F569F0">
            <w:rPr>
              <w:rFonts w:ascii="Arial" w:hAnsi="Arial"/>
              <w:sz w:val="20"/>
              <w:szCs w:val="20"/>
            </w:rPr>
            <w:t>A garantia exigida para execução do contrato poderá ser obtida através da complementação da garantia prestada pelo licitante para a participação no certame.</w:t>
          </w:r>
        </w:p>
        <w:p w:rsidR="00E65783" w:rsidRPr="00F569F0" w:rsidRDefault="00E65783" w:rsidP="00E65783">
          <w:pPr>
            <w:pStyle w:val="Corpodotexto"/>
            <w:spacing w:before="120" w:line="240" w:lineRule="auto"/>
            <w:ind w:left="1134" w:hanging="567"/>
            <w:jc w:val="both"/>
            <w:rPr>
              <w:rFonts w:ascii="Arial" w:hAnsi="Arial"/>
              <w:sz w:val="20"/>
              <w:szCs w:val="20"/>
            </w:rPr>
          </w:pPr>
          <w:r>
            <w:rPr>
              <w:rFonts w:ascii="Arial" w:hAnsi="Arial"/>
              <w:b/>
              <w:sz w:val="20"/>
              <w:szCs w:val="20"/>
            </w:rPr>
            <w:t xml:space="preserve">14.11. </w:t>
          </w:r>
          <w:r w:rsidRPr="00F569F0">
            <w:rPr>
              <w:rFonts w:ascii="Arial" w:hAnsi="Arial"/>
              <w:b/>
              <w:sz w:val="20"/>
              <w:szCs w:val="20"/>
            </w:rPr>
            <w:tab/>
          </w:r>
          <w:r w:rsidRPr="00F569F0">
            <w:rPr>
              <w:rFonts w:ascii="Arial" w:hAnsi="Arial"/>
              <w:sz w:val="20"/>
              <w:szCs w:val="20"/>
            </w:rPr>
            <w:t>A garantia deverá ter validade durante toda a duração do contrato.</w:t>
          </w:r>
        </w:p>
        <w:p w:rsidR="00E65783" w:rsidRPr="00F569F0" w:rsidRDefault="00E65783" w:rsidP="00E65783">
          <w:pPr>
            <w:pStyle w:val="Corpodotexto"/>
            <w:spacing w:before="120" w:line="240" w:lineRule="auto"/>
            <w:ind w:left="1843" w:hanging="709"/>
            <w:jc w:val="both"/>
            <w:rPr>
              <w:rFonts w:ascii="Arial" w:hAnsi="Arial"/>
              <w:b/>
              <w:sz w:val="20"/>
              <w:szCs w:val="20"/>
            </w:rPr>
          </w:pPr>
        </w:p>
        <w:p w:rsidR="00E65783" w:rsidRPr="00F569F0" w:rsidRDefault="00E65783" w:rsidP="00E65783">
          <w:pPr>
            <w:pStyle w:val="Corpodotexto"/>
            <w:spacing w:before="120" w:line="240" w:lineRule="auto"/>
            <w:ind w:left="1843" w:hanging="709"/>
            <w:jc w:val="both"/>
            <w:rPr>
              <w:rFonts w:ascii="Arial" w:hAnsi="Arial"/>
              <w:sz w:val="20"/>
              <w:szCs w:val="20"/>
            </w:rPr>
          </w:pPr>
          <w:r>
            <w:rPr>
              <w:rFonts w:ascii="Arial" w:hAnsi="Arial"/>
              <w:b/>
              <w:sz w:val="20"/>
              <w:szCs w:val="20"/>
            </w:rPr>
            <w:t>14.11.1.</w:t>
          </w:r>
          <w:r w:rsidRPr="00F569F0">
            <w:rPr>
              <w:rFonts w:ascii="Arial" w:hAnsi="Arial"/>
              <w:sz w:val="20"/>
              <w:szCs w:val="20"/>
            </w:rPr>
            <w:t>Se o valor da garantia for utilizado para pagamento de qualquer obrigação, penalidade ou indenização, a terceiros ou à SUAPE, decorrentes da execução do contrato, a CONTRATADA se obriga a efetuar o reforço ou a reposição da garantia, no prazo máximo e improrrogável de 72 (setenta e duas) horas, a contar da data da notificação.</w:t>
          </w:r>
        </w:p>
        <w:p w:rsidR="00E65783" w:rsidRPr="00F569F0" w:rsidRDefault="00E65783" w:rsidP="00E65783">
          <w:pPr>
            <w:pStyle w:val="Corpodotexto"/>
            <w:spacing w:before="120" w:line="240" w:lineRule="auto"/>
            <w:ind w:left="1843" w:hanging="709"/>
            <w:jc w:val="both"/>
            <w:rPr>
              <w:rFonts w:ascii="Arial" w:hAnsi="Arial"/>
              <w:sz w:val="20"/>
              <w:szCs w:val="20"/>
            </w:rPr>
          </w:pPr>
          <w:r>
            <w:rPr>
              <w:rFonts w:ascii="Arial" w:hAnsi="Arial"/>
              <w:b/>
              <w:sz w:val="20"/>
              <w:szCs w:val="20"/>
            </w:rPr>
            <w:t>14.11.</w:t>
          </w:r>
          <w:proofErr w:type="gramStart"/>
          <w:r>
            <w:rPr>
              <w:rFonts w:ascii="Arial" w:hAnsi="Arial"/>
              <w:b/>
              <w:sz w:val="20"/>
              <w:szCs w:val="20"/>
            </w:rPr>
            <w:t>2.</w:t>
          </w:r>
          <w:r w:rsidRPr="00F569F0">
            <w:rPr>
              <w:rFonts w:ascii="Arial" w:hAnsi="Arial"/>
              <w:sz w:val="20"/>
              <w:szCs w:val="20"/>
            </w:rPr>
            <w:t>Cumprido</w:t>
          </w:r>
          <w:proofErr w:type="gramEnd"/>
          <w:r w:rsidRPr="00F569F0">
            <w:rPr>
              <w:rFonts w:ascii="Arial" w:hAnsi="Arial"/>
              <w:sz w:val="20"/>
              <w:szCs w:val="20"/>
            </w:rPr>
            <w:t xml:space="preserve"> fielmente o contrato e recebidos definitivamente a obra, SUAPE, mediante requerimento, liberará ou restituirá à CONTRATADA a garantia oferecida para execução do contrato, atualizada monetariamente, se prestada em dinheiro.</w:t>
          </w:r>
        </w:p>
        <w:p w:rsidR="00E65783" w:rsidRPr="00F569F0" w:rsidRDefault="00E65783" w:rsidP="00E65783">
          <w:pPr>
            <w:pStyle w:val="Corpodotexto"/>
            <w:spacing w:before="120" w:line="240" w:lineRule="auto"/>
            <w:ind w:left="1843" w:hanging="709"/>
            <w:jc w:val="both"/>
            <w:rPr>
              <w:rFonts w:ascii="Arial" w:hAnsi="Arial"/>
              <w:sz w:val="20"/>
              <w:szCs w:val="20"/>
            </w:rPr>
          </w:pPr>
          <w:r>
            <w:rPr>
              <w:rFonts w:ascii="Arial" w:hAnsi="Arial"/>
              <w:b/>
              <w:sz w:val="20"/>
              <w:szCs w:val="20"/>
            </w:rPr>
            <w:t>14.11.3.</w:t>
          </w:r>
          <w:r w:rsidRPr="00F569F0">
            <w:rPr>
              <w:rFonts w:ascii="Arial" w:hAnsi="Arial"/>
              <w:sz w:val="20"/>
              <w:szCs w:val="20"/>
            </w:rPr>
            <w:t>A fiança será prestada por entidade financeira, devendo constar no seu instrumento a expressa renúncia pelo fiador, ao benefício do art. 1.491 do Código Civil Brasileiro.</w:t>
          </w:r>
        </w:p>
        <w:p w:rsidR="00E65783" w:rsidRPr="00F569F0" w:rsidRDefault="00E65783" w:rsidP="00E65783">
          <w:pPr>
            <w:pStyle w:val="Corpodotexto"/>
            <w:spacing w:before="120" w:line="240" w:lineRule="auto"/>
            <w:ind w:left="1843" w:hanging="709"/>
            <w:jc w:val="both"/>
            <w:rPr>
              <w:rFonts w:ascii="Arial" w:hAnsi="Arial"/>
              <w:sz w:val="20"/>
              <w:szCs w:val="20"/>
            </w:rPr>
          </w:pPr>
          <w:r>
            <w:rPr>
              <w:rFonts w:ascii="Arial" w:hAnsi="Arial"/>
              <w:b/>
              <w:sz w:val="20"/>
              <w:szCs w:val="20"/>
            </w:rPr>
            <w:t>14.11.4.</w:t>
          </w:r>
          <w:r w:rsidRPr="00F569F0">
            <w:rPr>
              <w:rFonts w:ascii="Arial" w:hAnsi="Arial"/>
              <w:sz w:val="20"/>
              <w:szCs w:val="20"/>
            </w:rPr>
            <w:t>O seguro-garantia consistirá na emissão de apólice por entidade seguradora em funcionamento no Brasil, em favor de SUAPE - COMPLEXO INDUSTRIAL PORTUARIO GOVERNADOR ERALDO GUEIROS.</w:t>
          </w:r>
        </w:p>
        <w:bookmarkEnd w:id="3"/>
        <w:p w:rsidR="00E65783" w:rsidRDefault="00E65783" w:rsidP="00E65783">
          <w:pPr>
            <w:pStyle w:val="Ttulo41"/>
            <w:spacing w:before="120" w:after="120" w:line="240" w:lineRule="auto"/>
            <w:rPr>
              <w:rFonts w:ascii="Arial" w:hAnsi="Arial"/>
              <w:sz w:val="20"/>
              <w:szCs w:val="20"/>
            </w:rPr>
          </w:pPr>
          <w:r>
            <w:rPr>
              <w:rFonts w:ascii="Arial" w:hAnsi="Arial" w:cs="Arial"/>
              <w:i w:val="0"/>
              <w:color w:val="00000A"/>
              <w:sz w:val="20"/>
              <w:szCs w:val="20"/>
            </w:rPr>
            <w:t>15. SEGURANÇA DO TRABALHO</w:t>
          </w:r>
        </w:p>
        <w:p w:rsidR="00E65783" w:rsidRPr="00285E6D" w:rsidRDefault="00E65783" w:rsidP="00E65783">
          <w:pPr>
            <w:tabs>
              <w:tab w:val="left" w:pos="709"/>
            </w:tabs>
            <w:spacing w:before="120" w:after="120" w:line="240" w:lineRule="auto"/>
            <w:ind w:left="993" w:hanging="567"/>
            <w:jc w:val="both"/>
            <w:rPr>
              <w:rFonts w:ascii="Arial" w:hAnsi="Arial"/>
              <w:sz w:val="20"/>
              <w:szCs w:val="20"/>
            </w:rPr>
          </w:pPr>
          <w:r>
            <w:rPr>
              <w:rFonts w:ascii="Arial" w:hAnsi="Arial" w:cs="Arial"/>
              <w:b/>
              <w:sz w:val="20"/>
              <w:szCs w:val="20"/>
            </w:rPr>
            <w:t>15.</w:t>
          </w:r>
          <w:r w:rsidRPr="00285E6D">
            <w:rPr>
              <w:rFonts w:ascii="Arial" w:hAnsi="Arial" w:cs="Arial"/>
              <w:b/>
              <w:sz w:val="20"/>
              <w:szCs w:val="20"/>
            </w:rPr>
            <w:t>1</w:t>
          </w:r>
          <w:r>
            <w:rPr>
              <w:rFonts w:ascii="Arial" w:hAnsi="Arial" w:cs="Arial"/>
              <w:sz w:val="20"/>
              <w:szCs w:val="20"/>
            </w:rPr>
            <w:t xml:space="preserve">. </w:t>
          </w:r>
          <w:r w:rsidRPr="00285E6D">
            <w:rPr>
              <w:rFonts w:ascii="Arial" w:hAnsi="Arial" w:cs="Arial"/>
              <w:sz w:val="20"/>
              <w:szCs w:val="20"/>
            </w:rPr>
            <w:t xml:space="preserve">A contratada deverá fornecer a todos os seus empregados a disposição dos serviços da </w:t>
          </w:r>
          <w:r w:rsidRPr="00AB1AD8">
            <w:rPr>
              <w:rFonts w:ascii="Arial" w:hAnsi="Arial" w:cs="Arial"/>
              <w:b/>
              <w:sz w:val="20"/>
              <w:szCs w:val="20"/>
            </w:rPr>
            <w:t>SUAPE</w:t>
          </w:r>
          <w:r w:rsidRPr="00285E6D">
            <w:rPr>
              <w:rFonts w:ascii="Arial" w:hAnsi="Arial" w:cs="Arial"/>
              <w:sz w:val="20"/>
              <w:szCs w:val="20"/>
            </w:rPr>
            <w:t>, os equipamentos de proteção individual, levando em consideração a periodicidade, a quantidade, o tipo e a qualidade dos mesmos, dentro das especificações exigidas pelo Ministério do Trabalho, com relação ao certificado de aprovação - C.A., e / ou Certificado de Registro do Importador - C.R.I.</w:t>
          </w:r>
        </w:p>
        <w:p w:rsidR="00E65783" w:rsidRDefault="00E65783" w:rsidP="00E65783">
          <w:pPr>
            <w:tabs>
              <w:tab w:val="left" w:pos="851"/>
            </w:tabs>
            <w:spacing w:before="120" w:after="120" w:line="240" w:lineRule="auto"/>
            <w:ind w:left="851" w:hanging="567"/>
            <w:jc w:val="both"/>
            <w:rPr>
              <w:rFonts w:ascii="Arial" w:hAnsi="Arial" w:cs="Arial"/>
              <w:sz w:val="20"/>
              <w:szCs w:val="20"/>
            </w:rPr>
          </w:pPr>
          <w:r>
            <w:rPr>
              <w:rFonts w:ascii="Arial" w:hAnsi="Arial" w:cs="Arial"/>
              <w:b/>
              <w:sz w:val="20"/>
              <w:szCs w:val="20"/>
            </w:rPr>
            <w:lastRenderedPageBreak/>
            <w:t>15.</w:t>
          </w:r>
          <w:r w:rsidRPr="00285E6D">
            <w:rPr>
              <w:rFonts w:ascii="Arial" w:hAnsi="Arial" w:cs="Arial"/>
              <w:b/>
              <w:sz w:val="20"/>
              <w:szCs w:val="20"/>
            </w:rPr>
            <w:t>2.</w:t>
          </w:r>
          <w:r>
            <w:rPr>
              <w:rFonts w:ascii="Arial" w:hAnsi="Arial" w:cs="Arial"/>
              <w:sz w:val="20"/>
              <w:szCs w:val="20"/>
            </w:rPr>
            <w:t xml:space="preserve"> </w:t>
          </w:r>
          <w:r w:rsidRPr="00285E6D">
            <w:rPr>
              <w:rFonts w:ascii="Arial" w:hAnsi="Arial" w:cs="Arial"/>
              <w:sz w:val="20"/>
              <w:szCs w:val="20"/>
            </w:rPr>
            <w:t xml:space="preserve">Será de inteira responsabilidade da </w:t>
          </w:r>
          <w:r w:rsidRPr="00285E6D">
            <w:rPr>
              <w:rFonts w:ascii="Arial" w:hAnsi="Arial" w:cs="Arial"/>
              <w:b/>
              <w:sz w:val="20"/>
              <w:szCs w:val="20"/>
            </w:rPr>
            <w:t>CONTRATADA</w:t>
          </w:r>
          <w:r w:rsidRPr="00285E6D">
            <w:rPr>
              <w:rFonts w:ascii="Arial" w:hAnsi="Arial" w:cs="Arial"/>
              <w:sz w:val="20"/>
              <w:szCs w:val="20"/>
            </w:rPr>
            <w:t>, o treinamento de seus empregados quanto ao uso e conservação tanto dos EPI’</w:t>
          </w:r>
          <w:r w:rsidRPr="00285E6D">
            <w:rPr>
              <w:rFonts w:ascii="Arial" w:hAnsi="Arial" w:cs="Arial"/>
              <w:sz w:val="20"/>
              <w:szCs w:val="20"/>
              <w:vertAlign w:val="superscript"/>
            </w:rPr>
            <w:t xml:space="preserve">S </w:t>
          </w:r>
          <w:r w:rsidRPr="00285E6D">
            <w:rPr>
              <w:rFonts w:ascii="Arial" w:hAnsi="Arial" w:cs="Arial"/>
              <w:sz w:val="20"/>
              <w:szCs w:val="20"/>
            </w:rPr>
            <w:t>(Equipamentos de Proteção Individual), quanto aos EPC’</w:t>
          </w:r>
          <w:r w:rsidRPr="00285E6D">
            <w:rPr>
              <w:rFonts w:ascii="Arial" w:hAnsi="Arial" w:cs="Arial"/>
              <w:sz w:val="20"/>
              <w:szCs w:val="20"/>
              <w:vertAlign w:val="superscript"/>
            </w:rPr>
            <w:t>S</w:t>
          </w:r>
          <w:r w:rsidRPr="00285E6D">
            <w:rPr>
              <w:rFonts w:ascii="Arial" w:hAnsi="Arial" w:cs="Arial"/>
              <w:sz w:val="20"/>
              <w:szCs w:val="20"/>
            </w:rPr>
            <w:t xml:space="preserve"> - (Equipamentos de Proteção Coletiva), em estrita obediência as Normas que regulam a matéria (PCMAT, PPRA, ASO’</w:t>
          </w:r>
          <w:r w:rsidRPr="00285E6D">
            <w:rPr>
              <w:rFonts w:ascii="Arial" w:hAnsi="Arial" w:cs="Arial"/>
              <w:sz w:val="20"/>
              <w:szCs w:val="20"/>
              <w:vertAlign w:val="superscript"/>
            </w:rPr>
            <w:t>S</w:t>
          </w:r>
          <w:r w:rsidRPr="00285E6D">
            <w:rPr>
              <w:rFonts w:ascii="Arial" w:hAnsi="Arial" w:cs="Arial"/>
              <w:sz w:val="20"/>
              <w:szCs w:val="20"/>
            </w:rPr>
            <w:t xml:space="preserve"> e CIPA) da </w:t>
          </w:r>
          <w:r>
            <w:rPr>
              <w:rFonts w:ascii="Arial" w:hAnsi="Arial" w:cs="Arial"/>
              <w:sz w:val="20"/>
              <w:szCs w:val="20"/>
            </w:rPr>
            <w:t>Portaria MTB nº. 3214 de 08/06/78.</w:t>
          </w:r>
        </w:p>
        <w:p w:rsidR="00C420D1" w:rsidRDefault="00C420D1" w:rsidP="00E65783">
          <w:pPr>
            <w:spacing w:before="120" w:after="120" w:line="240" w:lineRule="auto"/>
            <w:rPr>
              <w:rFonts w:ascii="Arial" w:hAnsi="Arial" w:cs="Arial"/>
              <w:b/>
              <w:sz w:val="20"/>
              <w:szCs w:val="20"/>
            </w:rPr>
          </w:pPr>
        </w:p>
        <w:p w:rsidR="00E65783" w:rsidRDefault="00E65783" w:rsidP="00E65783">
          <w:pPr>
            <w:spacing w:before="120" w:after="120" w:line="240" w:lineRule="auto"/>
            <w:rPr>
              <w:rFonts w:ascii="Arial" w:hAnsi="Arial" w:cs="Arial"/>
              <w:b/>
              <w:sz w:val="20"/>
              <w:szCs w:val="20"/>
            </w:rPr>
          </w:pPr>
          <w:r>
            <w:rPr>
              <w:rFonts w:ascii="Arial" w:hAnsi="Arial" w:cs="Arial"/>
              <w:b/>
              <w:sz w:val="20"/>
              <w:szCs w:val="20"/>
            </w:rPr>
            <w:t>16. OBRIGAÇÕES DO LICITANTE VENCEDOR</w:t>
          </w:r>
        </w:p>
        <w:p w:rsidR="00E65783" w:rsidRDefault="00E65783" w:rsidP="00E65783">
          <w:pPr>
            <w:spacing w:before="120" w:after="120" w:line="240" w:lineRule="auto"/>
            <w:rPr>
              <w:rFonts w:ascii="Arial" w:hAnsi="Arial" w:cs="Arial"/>
              <w:b/>
              <w:sz w:val="20"/>
              <w:szCs w:val="20"/>
            </w:rPr>
          </w:pPr>
        </w:p>
        <w:p w:rsidR="00E65783" w:rsidRDefault="00E65783" w:rsidP="00E65783">
          <w:pPr>
            <w:tabs>
              <w:tab w:val="left" w:pos="709"/>
            </w:tabs>
            <w:spacing w:before="120" w:after="120" w:line="240" w:lineRule="auto"/>
            <w:ind w:left="993" w:hanging="567"/>
            <w:jc w:val="both"/>
            <w:rPr>
              <w:rFonts w:ascii="Arial" w:hAnsi="Arial" w:cs="Arial"/>
              <w:sz w:val="20"/>
              <w:szCs w:val="20"/>
            </w:rPr>
          </w:pPr>
          <w:r>
            <w:rPr>
              <w:rFonts w:ascii="Arial" w:hAnsi="Arial" w:cs="Arial"/>
              <w:b/>
              <w:sz w:val="20"/>
              <w:szCs w:val="20"/>
            </w:rPr>
            <w:t xml:space="preserve">        16.1</w:t>
          </w:r>
          <w:r w:rsidRPr="00692880">
            <w:rPr>
              <w:rFonts w:ascii="Arial" w:hAnsi="Arial" w:cs="Arial"/>
              <w:sz w:val="20"/>
              <w:szCs w:val="20"/>
            </w:rPr>
            <w:t>. Do contrato, regulado pelas instruções constantes deste Edital e seu(s) anexo(s), decorrem as obrigações, direitos e responsabilidades das partes relativas aos serviços objeto desta licitação.</w:t>
          </w:r>
        </w:p>
        <w:p w:rsidR="00E65783" w:rsidRDefault="00E65783" w:rsidP="00E65783">
          <w:pPr>
            <w:tabs>
              <w:tab w:val="left" w:pos="709"/>
            </w:tabs>
            <w:spacing w:before="120" w:after="120" w:line="240" w:lineRule="auto"/>
            <w:ind w:left="993" w:hanging="567"/>
            <w:jc w:val="both"/>
            <w:rPr>
              <w:rFonts w:ascii="Arial" w:hAnsi="Arial" w:cs="Arial"/>
              <w:sz w:val="20"/>
              <w:szCs w:val="20"/>
            </w:rPr>
          </w:pPr>
          <w:r>
            <w:rPr>
              <w:rFonts w:ascii="Arial" w:hAnsi="Arial" w:cs="Arial"/>
              <w:b/>
              <w:sz w:val="20"/>
              <w:szCs w:val="20"/>
            </w:rPr>
            <w:t xml:space="preserve">        16.</w:t>
          </w:r>
          <w:r w:rsidRPr="00692880">
            <w:rPr>
              <w:rFonts w:ascii="Arial" w:hAnsi="Arial" w:cs="Arial"/>
              <w:b/>
              <w:sz w:val="20"/>
              <w:szCs w:val="20"/>
            </w:rPr>
            <w:t xml:space="preserve">2. </w:t>
          </w:r>
          <w:r w:rsidRPr="00285E6D">
            <w:rPr>
              <w:rFonts w:ascii="Arial" w:hAnsi="Arial" w:cs="Arial"/>
              <w:sz w:val="20"/>
              <w:szCs w:val="20"/>
            </w:rPr>
            <w:t xml:space="preserve">Fica determinado que os projetos, especificações e toda a documentação relativa à obra são complementares entre si, de modo que qualquer detalhe mencionado em um documento e omitido em outro será considerado especificado e válido. </w:t>
          </w:r>
        </w:p>
        <w:p w:rsidR="00E65783" w:rsidRDefault="00E65783" w:rsidP="00E65783">
          <w:pPr>
            <w:tabs>
              <w:tab w:val="left" w:pos="709"/>
            </w:tabs>
            <w:spacing w:before="120" w:after="120" w:line="240" w:lineRule="auto"/>
            <w:ind w:left="993" w:hanging="567"/>
            <w:jc w:val="both"/>
            <w:rPr>
              <w:rFonts w:ascii="Arial" w:hAnsi="Arial" w:cs="Arial"/>
              <w:sz w:val="20"/>
              <w:szCs w:val="20"/>
            </w:rPr>
          </w:pPr>
          <w:r>
            <w:rPr>
              <w:rFonts w:ascii="Arial" w:hAnsi="Arial" w:cs="Arial"/>
              <w:b/>
              <w:sz w:val="20"/>
              <w:szCs w:val="20"/>
            </w:rPr>
            <w:t xml:space="preserve">        16.</w:t>
          </w:r>
          <w:r w:rsidRPr="00692880">
            <w:rPr>
              <w:rFonts w:ascii="Arial" w:hAnsi="Arial"/>
              <w:b/>
              <w:sz w:val="20"/>
              <w:szCs w:val="20"/>
            </w:rPr>
            <w:t>3.</w:t>
          </w:r>
          <w:r>
            <w:rPr>
              <w:rFonts w:ascii="Arial" w:hAnsi="Arial"/>
              <w:b/>
              <w:sz w:val="20"/>
              <w:szCs w:val="20"/>
            </w:rPr>
            <w:t xml:space="preserve"> </w:t>
          </w:r>
          <w:r w:rsidRPr="00285E6D">
            <w:rPr>
              <w:rFonts w:ascii="Arial" w:hAnsi="Arial" w:cs="Arial"/>
              <w:sz w:val="20"/>
              <w:szCs w:val="20"/>
            </w:rPr>
            <w:t>A Contratada deverá manter as condições de habilitação, inclusive o recolhimento do ISSQN ao Município do Local da prestação do serviço, durante toda a execução do contrato.</w:t>
          </w:r>
        </w:p>
        <w:p w:rsidR="00E65783" w:rsidRDefault="00E65783" w:rsidP="00E65783">
          <w:pPr>
            <w:tabs>
              <w:tab w:val="left" w:pos="709"/>
            </w:tabs>
            <w:spacing w:before="120" w:after="120" w:line="240" w:lineRule="auto"/>
            <w:ind w:left="993" w:hanging="567"/>
            <w:jc w:val="both"/>
            <w:rPr>
              <w:rFonts w:ascii="Arial" w:hAnsi="Arial" w:cs="Arial"/>
              <w:sz w:val="20"/>
              <w:szCs w:val="20"/>
            </w:rPr>
          </w:pPr>
          <w:r>
            <w:rPr>
              <w:rFonts w:ascii="Arial" w:hAnsi="Arial" w:cs="Arial"/>
              <w:b/>
              <w:sz w:val="20"/>
              <w:szCs w:val="20"/>
            </w:rPr>
            <w:t xml:space="preserve">         16.</w:t>
          </w:r>
          <w:r w:rsidRPr="00692880">
            <w:rPr>
              <w:rFonts w:ascii="Arial" w:hAnsi="Arial"/>
              <w:b/>
              <w:sz w:val="20"/>
              <w:szCs w:val="20"/>
            </w:rPr>
            <w:t xml:space="preserve">4. </w:t>
          </w:r>
          <w:r w:rsidRPr="00285E6D">
            <w:rPr>
              <w:rFonts w:ascii="Arial" w:hAnsi="Arial" w:cs="Arial"/>
              <w:sz w:val="20"/>
              <w:szCs w:val="20"/>
            </w:rPr>
            <w:t>O contrato compreenderá a totalidade dos serviços, baseado no preço proposto pela licitante, considerado final e incluído todos os encargos, taxas e bonificações.</w:t>
          </w:r>
        </w:p>
        <w:p w:rsidR="00E65783" w:rsidRDefault="00E65783" w:rsidP="00E65783">
          <w:pPr>
            <w:tabs>
              <w:tab w:val="left" w:pos="709"/>
            </w:tabs>
            <w:spacing w:before="120" w:after="120" w:line="240" w:lineRule="auto"/>
            <w:ind w:left="993" w:hanging="567"/>
            <w:jc w:val="both"/>
            <w:rPr>
              <w:rFonts w:ascii="Arial" w:hAnsi="Arial" w:cs="Arial"/>
              <w:sz w:val="20"/>
              <w:szCs w:val="20"/>
            </w:rPr>
          </w:pPr>
          <w:r>
            <w:rPr>
              <w:rFonts w:ascii="Arial" w:hAnsi="Arial" w:cs="Arial"/>
              <w:b/>
              <w:sz w:val="20"/>
              <w:szCs w:val="20"/>
            </w:rPr>
            <w:tab/>
            <w:t xml:space="preserve">    16.</w:t>
          </w:r>
          <w:r w:rsidRPr="00692880">
            <w:rPr>
              <w:rFonts w:ascii="Arial" w:hAnsi="Arial"/>
              <w:b/>
              <w:sz w:val="20"/>
              <w:szCs w:val="20"/>
            </w:rPr>
            <w:t>5.</w:t>
          </w:r>
          <w:r>
            <w:rPr>
              <w:rFonts w:ascii="Arial" w:hAnsi="Arial"/>
              <w:sz w:val="20"/>
              <w:szCs w:val="20"/>
            </w:rPr>
            <w:t xml:space="preserve"> O</w:t>
          </w:r>
          <w:r w:rsidRPr="00285E6D">
            <w:rPr>
              <w:rFonts w:ascii="Arial" w:hAnsi="Arial" w:cs="Arial"/>
              <w:sz w:val="20"/>
              <w:szCs w:val="20"/>
            </w:rPr>
            <w:t xml:space="preserve"> contratado deverá manter um Preposto, aceito pela Administração, no local do serviço, para representá-lo na execução do contrato.</w:t>
          </w:r>
        </w:p>
        <w:p w:rsidR="00E65783" w:rsidRDefault="00E65783" w:rsidP="00E65783">
          <w:pPr>
            <w:tabs>
              <w:tab w:val="left" w:pos="709"/>
            </w:tabs>
            <w:spacing w:before="120" w:after="120" w:line="240" w:lineRule="auto"/>
            <w:ind w:left="993" w:hanging="567"/>
            <w:jc w:val="both"/>
            <w:rPr>
              <w:rFonts w:ascii="Arial" w:hAnsi="Arial" w:cs="Arial"/>
              <w:color w:val="FF0000"/>
              <w:sz w:val="20"/>
              <w:szCs w:val="20"/>
            </w:rPr>
          </w:pPr>
          <w:r w:rsidRPr="00B143BC">
            <w:rPr>
              <w:rFonts w:ascii="Arial" w:hAnsi="Arial" w:cs="Arial"/>
              <w:b/>
              <w:color w:val="FF0000"/>
              <w:sz w:val="20"/>
              <w:szCs w:val="20"/>
            </w:rPr>
            <w:t xml:space="preserve">         </w:t>
          </w:r>
          <w:r>
            <w:rPr>
              <w:rFonts w:ascii="Arial" w:hAnsi="Arial" w:cs="Arial"/>
              <w:b/>
              <w:color w:val="auto"/>
              <w:sz w:val="20"/>
              <w:szCs w:val="20"/>
            </w:rPr>
            <w:t>16.</w:t>
          </w:r>
          <w:r w:rsidRPr="00A06C6E">
            <w:rPr>
              <w:rFonts w:ascii="Arial" w:hAnsi="Arial" w:cs="Arial"/>
              <w:b/>
              <w:color w:val="auto"/>
              <w:sz w:val="20"/>
              <w:szCs w:val="20"/>
            </w:rPr>
            <w:t xml:space="preserve">6. </w:t>
          </w:r>
          <w:r w:rsidRPr="00A06C6E">
            <w:rPr>
              <w:rFonts w:ascii="Arial" w:hAnsi="Arial" w:cs="Arial"/>
              <w:color w:val="auto"/>
              <w:sz w:val="20"/>
              <w:szCs w:val="20"/>
            </w:rPr>
            <w:t xml:space="preserve">A empresa contratada deverá colocar e manter placas indicativas do empreendimento, de acordo com os modelos adotados pela </w:t>
          </w:r>
          <w:r w:rsidRPr="00A06C6E">
            <w:rPr>
              <w:rFonts w:ascii="Arial" w:hAnsi="Arial" w:cs="Arial"/>
              <w:b/>
              <w:color w:val="auto"/>
              <w:sz w:val="20"/>
              <w:szCs w:val="20"/>
            </w:rPr>
            <w:t>SUAPE</w:t>
          </w:r>
          <w:r w:rsidRPr="00A06C6E">
            <w:rPr>
              <w:rFonts w:ascii="Arial" w:hAnsi="Arial" w:cs="Arial"/>
              <w:color w:val="auto"/>
              <w:sz w:val="20"/>
              <w:szCs w:val="20"/>
            </w:rPr>
            <w:t xml:space="preserve">, as quais deverão ser afixadas em local apropriado, enquanto durar a execução dos serviços. </w:t>
          </w:r>
        </w:p>
        <w:p w:rsidR="00E65783" w:rsidRDefault="00E65783" w:rsidP="00E65783">
          <w:pPr>
            <w:tabs>
              <w:tab w:val="left" w:pos="709"/>
            </w:tabs>
            <w:spacing w:before="120" w:after="120" w:line="240" w:lineRule="auto"/>
            <w:ind w:left="993" w:hanging="567"/>
            <w:jc w:val="both"/>
            <w:rPr>
              <w:rFonts w:ascii="Arial" w:hAnsi="Arial" w:cs="Arial"/>
              <w:sz w:val="20"/>
              <w:szCs w:val="20"/>
            </w:rPr>
          </w:pPr>
          <w:r w:rsidRPr="00692880">
            <w:rPr>
              <w:rFonts w:ascii="Arial" w:hAnsi="Arial"/>
              <w:b/>
              <w:sz w:val="20"/>
              <w:szCs w:val="20"/>
            </w:rPr>
            <w:t xml:space="preserve">          </w:t>
          </w:r>
          <w:r>
            <w:rPr>
              <w:rFonts w:ascii="Arial" w:hAnsi="Arial"/>
              <w:b/>
              <w:sz w:val="20"/>
              <w:szCs w:val="20"/>
            </w:rPr>
            <w:t>16.</w:t>
          </w:r>
          <w:r w:rsidRPr="00692880">
            <w:rPr>
              <w:rFonts w:ascii="Arial" w:hAnsi="Arial"/>
              <w:b/>
              <w:sz w:val="20"/>
              <w:szCs w:val="20"/>
            </w:rPr>
            <w:t>7.</w:t>
          </w:r>
          <w:r>
            <w:rPr>
              <w:rFonts w:ascii="Arial" w:hAnsi="Arial"/>
              <w:sz w:val="20"/>
              <w:szCs w:val="20"/>
            </w:rPr>
            <w:t xml:space="preserve"> </w:t>
          </w:r>
          <w:r w:rsidRPr="00285E6D">
            <w:rPr>
              <w:rFonts w:ascii="Arial" w:hAnsi="Arial" w:cs="Arial"/>
              <w:sz w:val="20"/>
              <w:szCs w:val="20"/>
            </w:rPr>
            <w:t xml:space="preserve">A empresa contratada deverá providenciar, sem ônus para a </w:t>
          </w:r>
          <w:r w:rsidRPr="00AB1AD8">
            <w:rPr>
              <w:rFonts w:ascii="Arial" w:hAnsi="Arial" w:cs="Arial"/>
              <w:b/>
              <w:sz w:val="20"/>
              <w:szCs w:val="20"/>
            </w:rPr>
            <w:t>SUAPE</w:t>
          </w:r>
          <w:r w:rsidRPr="00285E6D">
            <w:rPr>
              <w:rFonts w:ascii="Arial" w:hAnsi="Arial" w:cs="Arial"/>
              <w:sz w:val="20"/>
              <w:szCs w:val="20"/>
            </w:rPr>
            <w:t xml:space="preserve"> e no interesse da segurança dos usuários e do seu próprio pessoal, o fornecimento de roupas adequadas ao serviço e de outros dispositivos de segurança a seus empregados, bem como a sinalização diurna e noturna nos níveis exigidos pelas Normas da </w:t>
          </w:r>
          <w:r w:rsidRPr="00AB1AD8">
            <w:rPr>
              <w:rFonts w:ascii="Arial" w:hAnsi="Arial" w:cs="Arial"/>
              <w:b/>
              <w:sz w:val="20"/>
              <w:szCs w:val="20"/>
            </w:rPr>
            <w:t>SUAPE</w:t>
          </w:r>
          <w:r w:rsidRPr="00285E6D">
            <w:rPr>
              <w:rFonts w:ascii="Arial" w:hAnsi="Arial" w:cs="Arial"/>
              <w:sz w:val="20"/>
              <w:szCs w:val="20"/>
            </w:rPr>
            <w:t>.</w:t>
          </w:r>
        </w:p>
        <w:p w:rsidR="00E65783" w:rsidRDefault="00E65783" w:rsidP="00E65783">
          <w:pPr>
            <w:tabs>
              <w:tab w:val="left" w:pos="709"/>
            </w:tabs>
            <w:spacing w:before="120" w:after="120" w:line="240" w:lineRule="auto"/>
            <w:ind w:left="993" w:hanging="567"/>
            <w:jc w:val="both"/>
            <w:rPr>
              <w:rFonts w:ascii="Arial" w:hAnsi="Arial" w:cs="Arial"/>
              <w:sz w:val="20"/>
              <w:szCs w:val="20"/>
            </w:rPr>
          </w:pPr>
          <w:r>
            <w:rPr>
              <w:rFonts w:ascii="Arial" w:hAnsi="Arial"/>
              <w:b/>
              <w:sz w:val="20"/>
              <w:szCs w:val="20"/>
            </w:rPr>
            <w:t>16.</w:t>
          </w:r>
          <w:r w:rsidRPr="00692880">
            <w:rPr>
              <w:rFonts w:ascii="Arial" w:hAnsi="Arial"/>
              <w:b/>
              <w:sz w:val="20"/>
              <w:szCs w:val="20"/>
            </w:rPr>
            <w:t>8.</w:t>
          </w:r>
          <w:r>
            <w:rPr>
              <w:rFonts w:ascii="Arial" w:hAnsi="Arial"/>
              <w:sz w:val="20"/>
              <w:szCs w:val="20"/>
            </w:rPr>
            <w:t xml:space="preserve"> </w:t>
          </w:r>
          <w:r w:rsidRPr="00692880">
            <w:rPr>
              <w:rFonts w:ascii="Arial" w:hAnsi="Arial" w:cs="Arial"/>
              <w:sz w:val="20"/>
              <w:szCs w:val="20"/>
            </w:rPr>
            <w:t>A produção ou aquisição dos materiais e respectivo transporte são de inteira responsabilidade do contratado.</w:t>
          </w:r>
        </w:p>
        <w:p w:rsidR="00E65783" w:rsidRDefault="00E65783" w:rsidP="00E65783">
          <w:pPr>
            <w:tabs>
              <w:tab w:val="left" w:pos="709"/>
            </w:tabs>
            <w:spacing w:before="120" w:after="120" w:line="240" w:lineRule="auto"/>
            <w:ind w:left="993" w:hanging="567"/>
            <w:jc w:val="both"/>
            <w:rPr>
              <w:rFonts w:ascii="Arial" w:hAnsi="Arial" w:cs="Arial"/>
              <w:sz w:val="20"/>
              <w:szCs w:val="20"/>
            </w:rPr>
          </w:pPr>
          <w:r>
            <w:rPr>
              <w:rFonts w:ascii="Arial" w:hAnsi="Arial"/>
              <w:b/>
              <w:sz w:val="20"/>
              <w:szCs w:val="20"/>
            </w:rPr>
            <w:t>16.</w:t>
          </w:r>
          <w:r w:rsidRPr="00692880">
            <w:rPr>
              <w:rFonts w:ascii="Arial" w:hAnsi="Arial"/>
              <w:b/>
              <w:sz w:val="20"/>
              <w:szCs w:val="20"/>
            </w:rPr>
            <w:t>9.</w:t>
          </w:r>
          <w:r>
            <w:rPr>
              <w:rFonts w:ascii="Arial" w:hAnsi="Arial"/>
              <w:sz w:val="20"/>
              <w:szCs w:val="20"/>
            </w:rPr>
            <w:t xml:space="preserve"> </w:t>
          </w:r>
          <w:r w:rsidRPr="00285E6D">
            <w:rPr>
              <w:rFonts w:ascii="Arial" w:hAnsi="Arial" w:cs="Arial"/>
              <w:sz w:val="20"/>
              <w:szCs w:val="20"/>
            </w:rPr>
            <w:t>O contratado deverá manter no Canteiro de Obras, a Anotação de Responsabilidade Técnica (ART).</w:t>
          </w:r>
        </w:p>
        <w:p w:rsidR="00E65783" w:rsidRDefault="00E65783" w:rsidP="00E65783">
          <w:pPr>
            <w:tabs>
              <w:tab w:val="left" w:pos="709"/>
            </w:tabs>
            <w:spacing w:before="120" w:after="120" w:line="240" w:lineRule="auto"/>
            <w:ind w:left="993" w:hanging="567"/>
            <w:jc w:val="both"/>
            <w:rPr>
              <w:rFonts w:ascii="Arial" w:hAnsi="Arial" w:cs="Arial"/>
              <w:color w:val="000000" w:themeColor="text1"/>
              <w:sz w:val="20"/>
              <w:szCs w:val="20"/>
            </w:rPr>
          </w:pPr>
          <w:r>
            <w:rPr>
              <w:rFonts w:ascii="Arial" w:hAnsi="Arial"/>
              <w:b/>
              <w:sz w:val="20"/>
              <w:szCs w:val="20"/>
            </w:rPr>
            <w:t>16.</w:t>
          </w:r>
          <w:r w:rsidRPr="00692880">
            <w:rPr>
              <w:rFonts w:ascii="Arial" w:hAnsi="Arial"/>
              <w:b/>
              <w:sz w:val="20"/>
              <w:szCs w:val="20"/>
            </w:rPr>
            <w:t>10.</w:t>
          </w:r>
          <w:r>
            <w:rPr>
              <w:rFonts w:ascii="Arial" w:hAnsi="Arial"/>
              <w:sz w:val="20"/>
              <w:szCs w:val="20"/>
            </w:rPr>
            <w:t xml:space="preserve"> </w:t>
          </w:r>
          <w:r w:rsidRPr="00692880">
            <w:rPr>
              <w:rFonts w:ascii="Arial" w:hAnsi="Arial" w:cs="Arial"/>
              <w:color w:val="000000" w:themeColor="text1"/>
              <w:sz w:val="20"/>
              <w:szCs w:val="20"/>
            </w:rPr>
            <w:t xml:space="preserve">Após a Homologação do resultado desta licitação, antes da assinatura do(s) contrato(s) decorrente(s) ou durante a execução deste(s), poderá ser permitida que a(s) licitante(s) vencedora(s) ou contratada(s) sofram processo de Fusão, Incorporação ou Cisão, desde que sejam observados pela(s) nova(s) empresa(s) os requisitos de Habilitação previstos no Edital e que sejam mantidas as condições estabelecidas no(s) contrato(s) original(is), quando já contratado, sendo que, em qualquer uma das hipóteses, a </w:t>
          </w:r>
          <w:r w:rsidRPr="00692880">
            <w:rPr>
              <w:rFonts w:ascii="Arial" w:hAnsi="Arial" w:cs="Arial"/>
              <w:b/>
              <w:color w:val="000000" w:themeColor="text1"/>
              <w:sz w:val="20"/>
              <w:szCs w:val="20"/>
            </w:rPr>
            <w:t>SUAPE</w:t>
          </w:r>
          <w:r w:rsidRPr="00692880">
            <w:rPr>
              <w:rFonts w:ascii="Arial" w:hAnsi="Arial" w:cs="Arial"/>
              <w:color w:val="000000" w:themeColor="text1"/>
              <w:sz w:val="20"/>
              <w:szCs w:val="20"/>
            </w:rPr>
            <w:t xml:space="preserve"> deverá ser notificado do processo e deliberará sobre a sua aceitação, ou não, condicionada à análise por parte da Administração quanto à possibilidade de riscos de insucesso, além da comprovação dos requisitos contidos no Edital.</w:t>
          </w:r>
        </w:p>
        <w:p w:rsidR="00E65783" w:rsidRDefault="00E65783" w:rsidP="00E65783">
          <w:pPr>
            <w:tabs>
              <w:tab w:val="left" w:pos="709"/>
            </w:tabs>
            <w:spacing w:before="120" w:after="120" w:line="240" w:lineRule="auto"/>
            <w:ind w:left="993" w:hanging="567"/>
            <w:jc w:val="both"/>
            <w:rPr>
              <w:rFonts w:ascii="Arial" w:hAnsi="Arial" w:cs="Arial"/>
              <w:color w:val="000000" w:themeColor="text1"/>
              <w:sz w:val="20"/>
              <w:szCs w:val="20"/>
            </w:rPr>
          </w:pPr>
          <w:r>
            <w:rPr>
              <w:rFonts w:ascii="Arial" w:hAnsi="Arial"/>
              <w:b/>
              <w:sz w:val="20"/>
              <w:szCs w:val="20"/>
            </w:rPr>
            <w:t>16.</w:t>
          </w:r>
          <w:r w:rsidRPr="00692880">
            <w:rPr>
              <w:rFonts w:ascii="Arial" w:hAnsi="Arial"/>
              <w:b/>
              <w:color w:val="000000" w:themeColor="text1"/>
              <w:sz w:val="20"/>
              <w:szCs w:val="20"/>
            </w:rPr>
            <w:t>11</w:t>
          </w:r>
          <w:r>
            <w:rPr>
              <w:rFonts w:ascii="Arial" w:hAnsi="Arial"/>
              <w:color w:val="000000" w:themeColor="text1"/>
              <w:sz w:val="20"/>
              <w:szCs w:val="20"/>
            </w:rPr>
            <w:t xml:space="preserve">. </w:t>
          </w:r>
          <w:r w:rsidRPr="00692880">
            <w:rPr>
              <w:rFonts w:ascii="Arial" w:hAnsi="Arial" w:cs="Arial"/>
              <w:color w:val="000000" w:themeColor="text1"/>
              <w:sz w:val="20"/>
              <w:szCs w:val="20"/>
            </w:rPr>
            <w:t>Em havendo a Cisão, Incorporação ou Fusão da futura empresa contratada, a aceitação de qualquer uma destas operações ficará condicionada a análise por esta administração contratante do procedimento realizado, tendo presente à possibilidade de riscos de insucesso na execução do objeto contratado, ficando vedada a sub-rogação contratual.</w:t>
          </w:r>
        </w:p>
        <w:p w:rsidR="00E30FC3" w:rsidRPr="00692880" w:rsidRDefault="00E30FC3" w:rsidP="00E65783">
          <w:pPr>
            <w:tabs>
              <w:tab w:val="left" w:pos="709"/>
            </w:tabs>
            <w:spacing w:before="120" w:after="120" w:line="240" w:lineRule="auto"/>
            <w:ind w:left="993" w:hanging="567"/>
            <w:jc w:val="both"/>
            <w:rPr>
              <w:rFonts w:ascii="Arial" w:hAnsi="Arial"/>
              <w:color w:val="000000" w:themeColor="text1"/>
              <w:sz w:val="20"/>
              <w:szCs w:val="20"/>
            </w:rPr>
          </w:pPr>
        </w:p>
        <w:p w:rsidR="00E65783" w:rsidRDefault="00E65783" w:rsidP="00E65783">
          <w:pPr>
            <w:spacing w:before="120" w:after="120" w:line="240" w:lineRule="auto"/>
            <w:jc w:val="both"/>
            <w:rPr>
              <w:rFonts w:ascii="Arial" w:hAnsi="Arial"/>
              <w:sz w:val="20"/>
              <w:szCs w:val="20"/>
            </w:rPr>
          </w:pPr>
          <w:r>
            <w:rPr>
              <w:rFonts w:ascii="Arial" w:hAnsi="Arial" w:cs="Arial"/>
              <w:b/>
              <w:color w:val="000000"/>
              <w:sz w:val="20"/>
              <w:szCs w:val="20"/>
            </w:rPr>
            <w:lastRenderedPageBreak/>
            <w:t>17.  DISPOSIÇÕES FINAIS</w:t>
          </w:r>
        </w:p>
        <w:p w:rsidR="00E65783" w:rsidRDefault="00E65783" w:rsidP="00E65783">
          <w:pPr>
            <w:spacing w:before="120" w:after="120" w:line="240" w:lineRule="auto"/>
            <w:ind w:left="993" w:hanging="567"/>
            <w:jc w:val="both"/>
            <w:rPr>
              <w:rFonts w:ascii="Arial" w:hAnsi="Arial" w:cs="Arial"/>
              <w:color w:val="FF0000"/>
              <w:sz w:val="20"/>
              <w:szCs w:val="20"/>
            </w:rPr>
          </w:pPr>
          <w:bookmarkStart w:id="4" w:name="_Hlk514309866"/>
          <w:r>
            <w:rPr>
              <w:rFonts w:ascii="Arial" w:hAnsi="Arial" w:cs="Arial"/>
              <w:b/>
              <w:bCs/>
              <w:color w:val="auto"/>
              <w:sz w:val="20"/>
              <w:szCs w:val="20"/>
            </w:rPr>
            <w:t>17.</w:t>
          </w:r>
          <w:r w:rsidRPr="00A06C6E">
            <w:rPr>
              <w:rFonts w:ascii="Arial" w:hAnsi="Arial" w:cs="Arial"/>
              <w:b/>
              <w:bCs/>
              <w:color w:val="auto"/>
              <w:sz w:val="20"/>
              <w:szCs w:val="20"/>
            </w:rPr>
            <w:t xml:space="preserve">1. </w:t>
          </w:r>
          <w:r w:rsidRPr="00A06C6E">
            <w:rPr>
              <w:rFonts w:ascii="Arial" w:hAnsi="Arial" w:cs="Arial"/>
              <w:color w:val="auto"/>
              <w:sz w:val="20"/>
              <w:szCs w:val="20"/>
            </w:rPr>
            <w:t>A empresa vitoriosa, se obriga a apresentar o seu contrato social, estatuto ou ato constitutivo e alterações atualizadas, os quais deverão indicar os nomes e demais informações de seus titulares que irão assinar o respectivo contrato, ou, se for o caso, o instrumento de procuração que contenha as informações equivalentes, no prazo máximo e improrrogável de 05 (cinco) dias úteis, contados a partir da Homologação</w:t>
          </w:r>
          <w:r w:rsidRPr="000234F3">
            <w:rPr>
              <w:rFonts w:ascii="Arial" w:hAnsi="Arial" w:cs="Arial"/>
              <w:color w:val="FF0000"/>
              <w:sz w:val="20"/>
              <w:szCs w:val="20"/>
            </w:rPr>
            <w:t>.</w:t>
          </w:r>
          <w:r>
            <w:rPr>
              <w:rFonts w:ascii="Arial" w:hAnsi="Arial" w:cs="Arial"/>
              <w:color w:val="FF0000"/>
              <w:sz w:val="20"/>
              <w:szCs w:val="20"/>
            </w:rPr>
            <w:t xml:space="preserve"> </w:t>
          </w:r>
        </w:p>
        <w:bookmarkEnd w:id="4"/>
        <w:p w:rsidR="00E65783" w:rsidRDefault="00E65783" w:rsidP="00E65783">
          <w:pPr>
            <w:spacing w:before="120" w:after="120" w:line="240" w:lineRule="auto"/>
            <w:ind w:left="993" w:hanging="567"/>
            <w:jc w:val="both"/>
            <w:rPr>
              <w:rFonts w:ascii="Arial" w:hAnsi="Arial"/>
              <w:sz w:val="20"/>
              <w:szCs w:val="20"/>
            </w:rPr>
          </w:pPr>
          <w:r>
            <w:rPr>
              <w:rFonts w:ascii="Arial" w:hAnsi="Arial" w:cs="Arial"/>
              <w:b/>
              <w:bCs/>
              <w:sz w:val="20"/>
              <w:szCs w:val="20"/>
            </w:rPr>
            <w:t>17.</w:t>
          </w:r>
          <w:r w:rsidRPr="003F0E82">
            <w:rPr>
              <w:rFonts w:ascii="Arial" w:hAnsi="Arial"/>
              <w:b/>
              <w:sz w:val="20"/>
              <w:szCs w:val="20"/>
            </w:rPr>
            <w:t>2</w:t>
          </w:r>
          <w:r>
            <w:rPr>
              <w:rFonts w:ascii="Arial" w:hAnsi="Arial"/>
              <w:sz w:val="20"/>
              <w:szCs w:val="20"/>
            </w:rPr>
            <w:t xml:space="preserve">. Todo e qualquer serviço extra que se tornar necessário, para conclusão desta obra, só poderá ser executado mediante autorização prévia da </w:t>
          </w:r>
          <w:r w:rsidRPr="00AB1AD8">
            <w:rPr>
              <w:rFonts w:ascii="Arial" w:hAnsi="Arial" w:cs="Arial"/>
              <w:b/>
              <w:sz w:val="20"/>
              <w:szCs w:val="20"/>
            </w:rPr>
            <w:t>SUAPE</w:t>
          </w:r>
          <w:r>
            <w:rPr>
              <w:rFonts w:ascii="Arial" w:hAnsi="Arial"/>
              <w:bCs/>
              <w:sz w:val="20"/>
              <w:szCs w:val="20"/>
            </w:rPr>
            <w:t xml:space="preserve">, </w:t>
          </w:r>
          <w:r>
            <w:rPr>
              <w:rFonts w:ascii="Arial" w:hAnsi="Arial"/>
              <w:sz w:val="20"/>
              <w:szCs w:val="20"/>
            </w:rPr>
            <w:t xml:space="preserve">circunstanciada em documento escrito com as assinaturas dos responsáveis, e os preços unitários a serem pagos pelos serviços extras terão como base à tabela da </w:t>
          </w:r>
          <w:r w:rsidRPr="00AB1AD8">
            <w:rPr>
              <w:rFonts w:ascii="Arial" w:hAnsi="Arial" w:cs="Arial"/>
              <w:b/>
              <w:sz w:val="20"/>
              <w:szCs w:val="20"/>
            </w:rPr>
            <w:t>SUAPE</w:t>
          </w:r>
          <w:r>
            <w:rPr>
              <w:rFonts w:ascii="Arial" w:hAnsi="Arial"/>
              <w:sz w:val="20"/>
              <w:szCs w:val="20"/>
            </w:rPr>
            <w:t>, sendo que os mesmos sofrerão redução na mesma proporcionalidade da proposta apresentada pela contratada.</w:t>
          </w:r>
        </w:p>
        <w:p w:rsidR="00E65783" w:rsidRDefault="00E65783" w:rsidP="00E65783">
          <w:pPr>
            <w:spacing w:before="120" w:after="120" w:line="240" w:lineRule="auto"/>
            <w:ind w:left="993" w:hanging="567"/>
            <w:jc w:val="both"/>
            <w:rPr>
              <w:rFonts w:ascii="Arial" w:hAnsi="Arial"/>
              <w:sz w:val="20"/>
              <w:szCs w:val="20"/>
            </w:rPr>
          </w:pPr>
          <w:r>
            <w:rPr>
              <w:rFonts w:ascii="Arial" w:hAnsi="Arial" w:cs="Arial"/>
              <w:b/>
              <w:color w:val="000000"/>
              <w:sz w:val="20"/>
              <w:szCs w:val="20"/>
            </w:rPr>
            <w:t>17.</w:t>
          </w:r>
          <w:r w:rsidRPr="003F0E82">
            <w:rPr>
              <w:rFonts w:ascii="Arial" w:hAnsi="Arial" w:cs="Arial"/>
              <w:b/>
              <w:color w:val="000000"/>
              <w:sz w:val="20"/>
              <w:szCs w:val="20"/>
            </w:rPr>
            <w:t>3.</w:t>
          </w:r>
          <w:r>
            <w:rPr>
              <w:rFonts w:ascii="Arial" w:hAnsi="Arial" w:cs="Arial"/>
              <w:color w:val="000000"/>
              <w:sz w:val="20"/>
              <w:szCs w:val="20"/>
            </w:rPr>
            <w:t xml:space="preserve"> Todo e qualquer material extra cuja aquisição se tornar necessária para conclusão das obras e serviços, só poderá ser adquirido mediante autorização prévia da </w:t>
          </w:r>
          <w:r w:rsidRPr="00AB1AD8">
            <w:rPr>
              <w:rFonts w:ascii="Arial" w:hAnsi="Arial" w:cs="Arial"/>
              <w:b/>
              <w:sz w:val="20"/>
              <w:szCs w:val="20"/>
            </w:rPr>
            <w:t>SUAPE</w:t>
          </w:r>
          <w:r>
            <w:rPr>
              <w:rFonts w:ascii="Arial" w:hAnsi="Arial" w:cs="Arial"/>
              <w:bCs/>
              <w:color w:val="000000"/>
              <w:sz w:val="20"/>
              <w:szCs w:val="20"/>
            </w:rPr>
            <w:t xml:space="preserve">, </w:t>
          </w:r>
          <w:r>
            <w:rPr>
              <w:rFonts w:ascii="Arial" w:hAnsi="Arial" w:cs="Arial"/>
              <w:color w:val="000000"/>
              <w:sz w:val="20"/>
              <w:szCs w:val="20"/>
            </w:rPr>
            <w:t>circunstanciada em documento escrito com as assinaturas dos responsáveis, e o preço unitário a ser pago pelo material extra, terá como base o preço do material vigente no mercado, sendo que o mesmo sofrerá redução na mesma proporcionalidade da proposta apresentada pela contratada.</w:t>
          </w:r>
        </w:p>
        <w:p w:rsidR="00E65783" w:rsidRDefault="00E65783" w:rsidP="00E65783">
          <w:pPr>
            <w:spacing w:before="120" w:after="120" w:line="240" w:lineRule="auto"/>
            <w:ind w:left="993" w:hanging="567"/>
            <w:jc w:val="both"/>
            <w:rPr>
              <w:rFonts w:ascii="Arial" w:hAnsi="Arial" w:cs="Arial"/>
              <w:color w:val="000000"/>
              <w:sz w:val="20"/>
              <w:szCs w:val="20"/>
            </w:rPr>
          </w:pPr>
          <w:r>
            <w:rPr>
              <w:rFonts w:ascii="Arial" w:hAnsi="Arial" w:cs="Arial"/>
              <w:b/>
              <w:bCs/>
              <w:color w:val="000000"/>
              <w:sz w:val="20"/>
              <w:szCs w:val="20"/>
            </w:rPr>
            <w:t xml:space="preserve">17.4. </w:t>
          </w:r>
          <w:r>
            <w:rPr>
              <w:rFonts w:ascii="Arial" w:hAnsi="Arial" w:cs="Arial"/>
              <w:color w:val="000000"/>
              <w:sz w:val="20"/>
              <w:szCs w:val="20"/>
            </w:rPr>
            <w:t xml:space="preserve">A licitante deverá examinar detidamente as disposições contidas neste Edital e seus Anexos, pois a simples apresentação da </w:t>
          </w:r>
          <w:r>
            <w:rPr>
              <w:rFonts w:ascii="Arial" w:hAnsi="Arial" w:cs="Arial"/>
              <w:b/>
              <w:color w:val="000000"/>
              <w:sz w:val="20"/>
              <w:szCs w:val="20"/>
            </w:rPr>
            <w:t>PROPOSTA DE PREÇOS</w:t>
          </w:r>
          <w:r>
            <w:rPr>
              <w:rFonts w:ascii="Arial" w:hAnsi="Arial" w:cs="Arial"/>
              <w:color w:val="000000"/>
              <w:sz w:val="20"/>
              <w:szCs w:val="20"/>
            </w:rPr>
            <w:t xml:space="preserve"> submete a licitante à aceitação incondicional de seus termos, independente de transcrição, bem como representa o conhecimento do objeto em licitação, não sendo aceita alegação de desconhecimento de qualquer pormenor;</w:t>
          </w:r>
        </w:p>
        <w:p w:rsidR="00E65783" w:rsidRDefault="00E65783" w:rsidP="00E65783">
          <w:pPr>
            <w:spacing w:before="120" w:after="120" w:line="240" w:lineRule="auto"/>
            <w:ind w:left="993" w:hanging="567"/>
            <w:jc w:val="both"/>
            <w:rPr>
              <w:rFonts w:ascii="Arial" w:hAnsi="Arial"/>
              <w:sz w:val="20"/>
              <w:szCs w:val="20"/>
            </w:rPr>
          </w:pPr>
          <w:r>
            <w:rPr>
              <w:rFonts w:ascii="Arial" w:hAnsi="Arial" w:cs="Arial"/>
              <w:b/>
              <w:bCs/>
              <w:color w:val="000000"/>
              <w:sz w:val="20"/>
              <w:szCs w:val="20"/>
            </w:rPr>
            <w:t>17.</w:t>
          </w:r>
          <w:r w:rsidRPr="003D201E">
            <w:rPr>
              <w:rFonts w:ascii="Arial" w:hAnsi="Arial" w:cs="Arial"/>
              <w:b/>
              <w:sz w:val="20"/>
              <w:szCs w:val="20"/>
            </w:rPr>
            <w:t>5</w:t>
          </w:r>
          <w:r>
            <w:rPr>
              <w:rFonts w:ascii="Arial" w:hAnsi="Arial" w:cs="Arial"/>
              <w:sz w:val="20"/>
              <w:szCs w:val="20"/>
            </w:rPr>
            <w:t xml:space="preserve">. É facultado à COMISSÃO, em qualquer fase da licitação, desde que ao seja alterada a substância da proposta, adotar </w:t>
          </w:r>
          <w:proofErr w:type="gramStart"/>
          <w:r>
            <w:rPr>
              <w:rFonts w:ascii="Arial" w:hAnsi="Arial" w:cs="Arial"/>
              <w:sz w:val="20"/>
              <w:szCs w:val="20"/>
            </w:rPr>
            <w:t>medidas e saneamento destinadas</w:t>
          </w:r>
          <w:proofErr w:type="gramEnd"/>
          <w:r>
            <w:rPr>
              <w:rFonts w:ascii="Arial" w:hAnsi="Arial" w:cs="Arial"/>
              <w:sz w:val="20"/>
              <w:szCs w:val="20"/>
            </w:rPr>
            <w:t xml:space="preserve"> a esclarecer informações, corrigir impropriedades na documentação de habilitação ou complementar a instrução do processo.</w:t>
          </w:r>
        </w:p>
        <w:p w:rsidR="00E65783" w:rsidRDefault="00E65783" w:rsidP="00E65783">
          <w:pPr>
            <w:spacing w:before="120" w:after="120" w:line="240" w:lineRule="auto"/>
            <w:ind w:left="993" w:hanging="567"/>
            <w:jc w:val="both"/>
            <w:rPr>
              <w:rFonts w:ascii="Arial" w:hAnsi="Arial"/>
              <w:sz w:val="20"/>
              <w:szCs w:val="20"/>
            </w:rPr>
          </w:pPr>
          <w:r>
            <w:rPr>
              <w:rFonts w:ascii="Arial" w:hAnsi="Arial" w:cs="Arial"/>
              <w:b/>
              <w:bCs/>
              <w:color w:val="000000"/>
              <w:sz w:val="20"/>
              <w:szCs w:val="20"/>
            </w:rPr>
            <w:t>17.</w:t>
          </w:r>
          <w:r w:rsidRPr="003D201E">
            <w:rPr>
              <w:rFonts w:ascii="Arial" w:hAnsi="Arial" w:cs="Arial"/>
              <w:b/>
              <w:sz w:val="20"/>
              <w:szCs w:val="20"/>
            </w:rPr>
            <w:t>6.</w:t>
          </w:r>
          <w:r>
            <w:rPr>
              <w:rFonts w:ascii="Arial" w:hAnsi="Arial" w:cs="Arial"/>
              <w:sz w:val="20"/>
              <w:szCs w:val="20"/>
            </w:rPr>
            <w:t xml:space="preserve"> </w:t>
          </w:r>
          <w:r w:rsidRPr="003F0E82">
            <w:rPr>
              <w:rFonts w:ascii="Arial" w:hAnsi="Arial" w:cs="Arial"/>
              <w:sz w:val="20"/>
              <w:szCs w:val="20"/>
            </w:rPr>
            <w:t>Todos os materiais a serem fornecidos conforme planilhas, deverão estar em conformidade com a especificação técnica da ABNT, que estabelece os requisitos de qualidade.</w:t>
          </w:r>
        </w:p>
        <w:p w:rsidR="00E65783" w:rsidRDefault="00E65783" w:rsidP="00E65783">
          <w:pPr>
            <w:spacing w:before="120" w:after="120" w:line="240" w:lineRule="auto"/>
            <w:ind w:left="993" w:hanging="567"/>
            <w:jc w:val="both"/>
            <w:rPr>
              <w:rFonts w:ascii="Arial" w:hAnsi="Arial"/>
              <w:sz w:val="20"/>
              <w:szCs w:val="20"/>
            </w:rPr>
          </w:pPr>
          <w:r>
            <w:rPr>
              <w:rFonts w:ascii="Arial" w:hAnsi="Arial" w:cs="Arial"/>
              <w:b/>
              <w:bCs/>
              <w:color w:val="000000"/>
              <w:sz w:val="20"/>
              <w:szCs w:val="20"/>
            </w:rPr>
            <w:t>17.</w:t>
          </w:r>
          <w:r w:rsidRPr="003D201E">
            <w:rPr>
              <w:rFonts w:ascii="Arial" w:hAnsi="Arial" w:cs="Arial"/>
              <w:b/>
              <w:sz w:val="20"/>
              <w:szCs w:val="20"/>
            </w:rPr>
            <w:t>7.</w:t>
          </w:r>
          <w:r>
            <w:rPr>
              <w:rFonts w:ascii="Arial" w:hAnsi="Arial" w:cs="Arial"/>
              <w:sz w:val="20"/>
              <w:szCs w:val="20"/>
            </w:rPr>
            <w:t xml:space="preserve">  </w:t>
          </w:r>
          <w:r w:rsidRPr="003F0E82">
            <w:rPr>
              <w:rFonts w:ascii="Arial" w:hAnsi="Arial" w:cs="Arial"/>
              <w:sz w:val="20"/>
              <w:szCs w:val="20"/>
            </w:rPr>
            <w:t xml:space="preserve">A verificação da qualidade deverá ser feita obrigatoriamente antes da entrega dos materiais, nas instalações do fabricante/fornecedor, por meio de inspeções de recebimento executadas por agente de inspeção previamente reconhecido pela </w:t>
          </w:r>
          <w:r w:rsidRPr="00AB1AD8">
            <w:rPr>
              <w:rFonts w:ascii="Arial" w:hAnsi="Arial" w:cs="Arial"/>
              <w:b/>
              <w:sz w:val="20"/>
              <w:szCs w:val="20"/>
            </w:rPr>
            <w:t>SUAPE</w:t>
          </w:r>
          <w:r w:rsidRPr="003F0E82">
            <w:rPr>
              <w:rFonts w:ascii="Arial" w:hAnsi="Arial" w:cs="Arial"/>
              <w:sz w:val="20"/>
              <w:szCs w:val="20"/>
            </w:rPr>
            <w:t>.</w:t>
          </w:r>
        </w:p>
        <w:p w:rsidR="00E65783" w:rsidRDefault="00E65783" w:rsidP="00E65783">
          <w:pPr>
            <w:spacing w:before="120" w:after="120" w:line="240" w:lineRule="auto"/>
            <w:ind w:left="993" w:hanging="567"/>
            <w:jc w:val="both"/>
            <w:rPr>
              <w:rFonts w:ascii="Arial" w:hAnsi="Arial"/>
              <w:sz w:val="20"/>
              <w:szCs w:val="20"/>
            </w:rPr>
          </w:pPr>
          <w:r>
            <w:rPr>
              <w:rFonts w:ascii="Arial" w:hAnsi="Arial" w:cs="Arial"/>
              <w:b/>
              <w:bCs/>
              <w:color w:val="000000"/>
              <w:sz w:val="20"/>
              <w:szCs w:val="20"/>
            </w:rPr>
            <w:t>17.</w:t>
          </w:r>
          <w:r w:rsidRPr="003D201E">
            <w:rPr>
              <w:rFonts w:ascii="Arial" w:hAnsi="Arial" w:cs="Arial"/>
              <w:b/>
              <w:sz w:val="20"/>
              <w:szCs w:val="20"/>
            </w:rPr>
            <w:t>8.</w:t>
          </w:r>
          <w:r>
            <w:rPr>
              <w:rFonts w:ascii="Arial" w:hAnsi="Arial" w:cs="Arial"/>
              <w:sz w:val="20"/>
              <w:szCs w:val="20"/>
            </w:rPr>
            <w:t xml:space="preserve"> </w:t>
          </w:r>
          <w:r w:rsidRPr="003F0E82">
            <w:rPr>
              <w:rFonts w:ascii="Arial" w:hAnsi="Arial" w:cs="Arial"/>
              <w:sz w:val="20"/>
              <w:szCs w:val="20"/>
            </w:rPr>
            <w:t>A empresa vencedora será responsável pelos custos de todos os serviços de inspeção decorrentes do contrato que firmar com a entidade inspetora.</w:t>
          </w:r>
        </w:p>
        <w:p w:rsidR="00E65783" w:rsidRDefault="00E65783" w:rsidP="00E65783">
          <w:pPr>
            <w:spacing w:before="120" w:after="120" w:line="240" w:lineRule="auto"/>
            <w:ind w:left="993" w:hanging="567"/>
            <w:jc w:val="both"/>
            <w:rPr>
              <w:rFonts w:ascii="Arial" w:hAnsi="Arial"/>
              <w:sz w:val="20"/>
              <w:szCs w:val="20"/>
            </w:rPr>
          </w:pPr>
          <w:r>
            <w:rPr>
              <w:rFonts w:ascii="Arial" w:hAnsi="Arial" w:cs="Arial"/>
              <w:b/>
              <w:bCs/>
              <w:color w:val="000000"/>
              <w:sz w:val="20"/>
              <w:szCs w:val="20"/>
            </w:rPr>
            <w:t>17.</w:t>
          </w:r>
          <w:r w:rsidRPr="003D201E">
            <w:rPr>
              <w:rFonts w:ascii="Arial" w:hAnsi="Arial" w:cs="Arial"/>
              <w:b/>
              <w:sz w:val="20"/>
              <w:szCs w:val="20"/>
            </w:rPr>
            <w:t>9</w:t>
          </w:r>
          <w:r>
            <w:rPr>
              <w:rFonts w:ascii="Arial" w:hAnsi="Arial" w:cs="Arial"/>
              <w:sz w:val="20"/>
              <w:szCs w:val="20"/>
            </w:rPr>
            <w:t xml:space="preserve">. </w:t>
          </w:r>
          <w:r w:rsidRPr="003F0E82">
            <w:rPr>
              <w:rFonts w:ascii="Arial" w:hAnsi="Arial" w:cs="Arial"/>
              <w:sz w:val="20"/>
              <w:szCs w:val="20"/>
            </w:rPr>
            <w:t xml:space="preserve">A Fiscalização da </w:t>
          </w:r>
          <w:r w:rsidRPr="00AB1AD8">
            <w:rPr>
              <w:rFonts w:ascii="Arial" w:hAnsi="Arial" w:cs="Arial"/>
              <w:b/>
              <w:sz w:val="20"/>
              <w:szCs w:val="20"/>
            </w:rPr>
            <w:t>SUAPE</w:t>
          </w:r>
          <w:r w:rsidRPr="003F0E82">
            <w:rPr>
              <w:rFonts w:ascii="Arial" w:hAnsi="Arial" w:cs="Arial"/>
              <w:sz w:val="20"/>
              <w:szCs w:val="20"/>
            </w:rPr>
            <w:t xml:space="preserve"> só permitirá a aplicação de materiais efetivamente inspecionados e recebidos na obra acompanhada do respectivo certificado de liberação emitida por entidade inspetora reconhecida.</w:t>
          </w:r>
        </w:p>
        <w:p w:rsidR="00E65783" w:rsidRDefault="00E65783" w:rsidP="00E65783">
          <w:pPr>
            <w:spacing w:before="120" w:after="120" w:line="240" w:lineRule="auto"/>
            <w:ind w:left="993" w:hanging="567"/>
            <w:jc w:val="both"/>
            <w:rPr>
              <w:rFonts w:ascii="Arial" w:hAnsi="Arial"/>
              <w:sz w:val="20"/>
              <w:szCs w:val="20"/>
            </w:rPr>
          </w:pPr>
          <w:r>
            <w:rPr>
              <w:rFonts w:ascii="Arial" w:hAnsi="Arial" w:cs="Arial"/>
              <w:b/>
              <w:bCs/>
              <w:color w:val="000000"/>
              <w:sz w:val="20"/>
              <w:szCs w:val="20"/>
            </w:rPr>
            <w:t>17.</w:t>
          </w:r>
          <w:r w:rsidRPr="003D201E">
            <w:rPr>
              <w:rFonts w:ascii="Arial" w:hAnsi="Arial" w:cs="Arial"/>
              <w:b/>
              <w:sz w:val="20"/>
              <w:szCs w:val="20"/>
            </w:rPr>
            <w:t>10.</w:t>
          </w:r>
          <w:r w:rsidRPr="003F0E82">
            <w:rPr>
              <w:rFonts w:ascii="Arial" w:hAnsi="Arial" w:cs="Arial"/>
              <w:sz w:val="20"/>
              <w:szCs w:val="20"/>
            </w:rPr>
            <w:t>É obrigação de o contratado manter durante toda a execução do contrato, em compatibilidade com as obrigações por ele assumidas, todas as condições de habilitação e qualificação exigidas na licitação.</w:t>
          </w:r>
        </w:p>
        <w:p w:rsidR="00E65783" w:rsidRDefault="00E65783" w:rsidP="00E65783">
          <w:pPr>
            <w:spacing w:before="120" w:after="120" w:line="240" w:lineRule="auto"/>
            <w:ind w:left="993" w:hanging="567"/>
            <w:jc w:val="both"/>
            <w:rPr>
              <w:rFonts w:ascii="Arial" w:hAnsi="Arial" w:cs="Arial"/>
              <w:sz w:val="20"/>
              <w:szCs w:val="20"/>
            </w:rPr>
          </w:pPr>
          <w:r>
            <w:rPr>
              <w:rFonts w:ascii="Arial" w:hAnsi="Arial" w:cs="Arial"/>
              <w:b/>
              <w:bCs/>
              <w:color w:val="000000"/>
              <w:sz w:val="20"/>
              <w:szCs w:val="20"/>
            </w:rPr>
            <w:t>17.</w:t>
          </w:r>
          <w:r w:rsidRPr="003D201E">
            <w:rPr>
              <w:rFonts w:ascii="Arial" w:hAnsi="Arial" w:cs="Arial"/>
              <w:b/>
              <w:sz w:val="20"/>
              <w:szCs w:val="20"/>
            </w:rPr>
            <w:t>11</w:t>
          </w:r>
          <w:r>
            <w:rPr>
              <w:rFonts w:ascii="Arial" w:hAnsi="Arial" w:cs="Arial"/>
              <w:sz w:val="20"/>
              <w:szCs w:val="20"/>
            </w:rPr>
            <w:t>.</w:t>
          </w:r>
          <w:r w:rsidRPr="003F0E82">
            <w:rPr>
              <w:rFonts w:ascii="Arial" w:hAnsi="Arial" w:cs="Arial"/>
              <w:sz w:val="20"/>
              <w:szCs w:val="20"/>
            </w:rPr>
            <w:t>O Contratado deverá manter preposto, aceito pela administração, no local do serviço, para repres</w:t>
          </w:r>
          <w:r>
            <w:rPr>
              <w:rFonts w:ascii="Arial" w:hAnsi="Arial" w:cs="Arial"/>
              <w:sz w:val="20"/>
              <w:szCs w:val="20"/>
            </w:rPr>
            <w:t>entá-lo na execução do contrato.</w:t>
          </w:r>
        </w:p>
        <w:p w:rsidR="00E65783" w:rsidRDefault="00E65783" w:rsidP="00E65783">
          <w:pPr>
            <w:spacing w:before="120" w:after="120" w:line="240" w:lineRule="auto"/>
            <w:ind w:left="993" w:hanging="567"/>
            <w:jc w:val="both"/>
            <w:rPr>
              <w:rFonts w:ascii="Arial" w:hAnsi="Arial"/>
              <w:sz w:val="20"/>
              <w:szCs w:val="20"/>
            </w:rPr>
          </w:pPr>
          <w:r>
            <w:rPr>
              <w:rFonts w:ascii="Arial" w:hAnsi="Arial" w:cs="Arial"/>
              <w:b/>
              <w:bCs/>
              <w:color w:val="000000"/>
              <w:sz w:val="20"/>
              <w:szCs w:val="20"/>
            </w:rPr>
            <w:t>17.</w:t>
          </w:r>
          <w:r>
            <w:rPr>
              <w:rFonts w:ascii="Arial" w:hAnsi="Arial" w:cs="Arial"/>
              <w:b/>
              <w:sz w:val="20"/>
              <w:szCs w:val="20"/>
            </w:rPr>
            <w:t>11.</w:t>
          </w:r>
          <w:r w:rsidRPr="003F0E82">
            <w:rPr>
              <w:rFonts w:ascii="Arial" w:hAnsi="Arial" w:cs="Arial"/>
              <w:sz w:val="20"/>
              <w:szCs w:val="20"/>
            </w:rPr>
            <w:t xml:space="preserve">Todas as empresas fornecedoras de mão-de-obra para a administração pública estadual, abrangidos todos os órgãos da administração direta, bem como as autarquias, fundações públicas, empresas públicas e sociedades de economia mista, ficam obrigadas a comprovar ao ordenador de despesas a quem incumbir a autorização dos pagamentos mensais de cada uma dessas empresas fornecedoras de mão - de- obra, o efetivo cumprimento, mês a mês, de todas as obrigações trabalhistas e previdenciárias exigidas pela legislação trabalhista e previdenciária </w:t>
          </w:r>
          <w:r w:rsidRPr="003F0E82">
            <w:rPr>
              <w:rFonts w:ascii="Arial" w:hAnsi="Arial" w:cs="Arial"/>
              <w:sz w:val="20"/>
              <w:szCs w:val="20"/>
            </w:rPr>
            <w:lastRenderedPageBreak/>
            <w:t>aplicável em relação a cada um dos seus empregados, de acordo com o Decreto 25.304, de 17/03/2003.</w:t>
          </w:r>
        </w:p>
        <w:p w:rsidR="00E65783" w:rsidRDefault="00E65783" w:rsidP="00E65783">
          <w:pPr>
            <w:spacing w:before="120" w:after="120" w:line="240" w:lineRule="auto"/>
            <w:ind w:left="993" w:hanging="567"/>
            <w:jc w:val="both"/>
            <w:rPr>
              <w:rFonts w:ascii="Arial" w:hAnsi="Arial"/>
              <w:sz w:val="20"/>
              <w:szCs w:val="20"/>
            </w:rPr>
          </w:pPr>
          <w:r>
            <w:rPr>
              <w:rFonts w:ascii="Arial" w:hAnsi="Arial" w:cs="Arial"/>
              <w:b/>
              <w:bCs/>
              <w:color w:val="000000"/>
              <w:sz w:val="20"/>
              <w:szCs w:val="20"/>
            </w:rPr>
            <w:t>17.</w:t>
          </w:r>
          <w:r>
            <w:rPr>
              <w:rFonts w:ascii="Arial" w:hAnsi="Arial" w:cs="Arial"/>
              <w:b/>
              <w:sz w:val="20"/>
              <w:szCs w:val="20"/>
            </w:rPr>
            <w:t>12.</w:t>
          </w:r>
          <w:r w:rsidRPr="003F0E82">
            <w:rPr>
              <w:rFonts w:ascii="Arial" w:hAnsi="Arial" w:cs="Arial"/>
              <w:sz w:val="20"/>
              <w:szCs w:val="20"/>
            </w:rPr>
            <w:t>O pagamento da última parcela do valor do contrato mantido entre as empresas fornecedoras de mão- de obra e os órgãos da administração direta, ou as autarquias, fundações públicas, empresas públicas ou sociedades de economia mista, somente será efetuado pelo órgão ou entidade pública contratante, após a comprovação pela empresa fornecedora de mão-de-obra contratada do pagamento de todos os direitos rescisórios de todos os seus empregados demitidos, inclusive, em se tratando de contratos trabalhistas por tempo indeterminado, os relativos ao aviso prévio e à multa do FGTS, conforme preceitua o Decreto 25.304, de 17/03/2003.</w:t>
          </w:r>
        </w:p>
        <w:p w:rsidR="00E65783" w:rsidRDefault="00E65783" w:rsidP="00E65783">
          <w:pPr>
            <w:spacing w:before="120" w:after="120" w:line="240" w:lineRule="auto"/>
            <w:ind w:left="993" w:hanging="567"/>
            <w:jc w:val="both"/>
            <w:rPr>
              <w:rFonts w:ascii="Arial" w:hAnsi="Arial"/>
              <w:sz w:val="20"/>
              <w:szCs w:val="20"/>
            </w:rPr>
          </w:pPr>
          <w:r>
            <w:rPr>
              <w:rFonts w:ascii="Arial" w:hAnsi="Arial" w:cs="Arial"/>
              <w:b/>
              <w:bCs/>
              <w:color w:val="000000"/>
              <w:sz w:val="20"/>
              <w:szCs w:val="20"/>
            </w:rPr>
            <w:t>17.</w:t>
          </w:r>
          <w:r>
            <w:rPr>
              <w:rFonts w:ascii="Arial" w:hAnsi="Arial" w:cs="Arial"/>
              <w:b/>
              <w:sz w:val="20"/>
              <w:szCs w:val="20"/>
            </w:rPr>
            <w:t>13.</w:t>
          </w:r>
          <w:r>
            <w:rPr>
              <w:rFonts w:ascii="Arial" w:hAnsi="Arial" w:cs="Arial"/>
              <w:sz w:val="20"/>
              <w:szCs w:val="20"/>
            </w:rPr>
            <w:t xml:space="preserve"> </w:t>
          </w:r>
          <w:r w:rsidRPr="003F0E82">
            <w:rPr>
              <w:rFonts w:ascii="Arial" w:hAnsi="Arial" w:cs="Arial"/>
              <w:sz w:val="20"/>
              <w:szCs w:val="20"/>
            </w:rPr>
            <w:t>O Contratado é responsável pelos encargos trabalhistas, previdenciários, fiscais e comerciais resultantes da execução do contrato. A inadimplência do contratado com referência aos encargos trabalhistas, fiscais e comerciais não transfere à Administração Pública a responsabilidade por seu pagamento, nem poderá onerar objeto do contrato.</w:t>
          </w:r>
        </w:p>
        <w:p w:rsidR="00E65783" w:rsidRDefault="00E65783" w:rsidP="00E65783">
          <w:pPr>
            <w:spacing w:before="120" w:after="120" w:line="240" w:lineRule="auto"/>
            <w:ind w:left="993" w:hanging="567"/>
            <w:jc w:val="both"/>
            <w:rPr>
              <w:rFonts w:ascii="Arial" w:hAnsi="Arial"/>
              <w:sz w:val="20"/>
              <w:szCs w:val="20"/>
            </w:rPr>
          </w:pPr>
          <w:r>
            <w:rPr>
              <w:rFonts w:ascii="Arial" w:hAnsi="Arial" w:cs="Arial"/>
              <w:b/>
              <w:bCs/>
              <w:color w:val="000000"/>
              <w:sz w:val="20"/>
              <w:szCs w:val="20"/>
            </w:rPr>
            <w:t>17.</w:t>
          </w:r>
          <w:r>
            <w:rPr>
              <w:rFonts w:ascii="Arial" w:hAnsi="Arial" w:cs="Arial"/>
              <w:b/>
              <w:sz w:val="20"/>
              <w:szCs w:val="20"/>
            </w:rPr>
            <w:t>14.</w:t>
          </w:r>
          <w:r>
            <w:rPr>
              <w:rFonts w:ascii="Arial" w:hAnsi="Arial" w:cs="Arial"/>
              <w:sz w:val="20"/>
              <w:szCs w:val="20"/>
            </w:rPr>
            <w:t xml:space="preserve"> </w:t>
          </w:r>
          <w:r w:rsidRPr="003F0E82">
            <w:rPr>
              <w:rFonts w:ascii="Arial" w:hAnsi="Arial" w:cs="Arial"/>
              <w:sz w:val="20"/>
              <w:szCs w:val="20"/>
            </w:rPr>
            <w:t xml:space="preserve">Será responsabilidade exclusiva da Contratada, na execução do objeto do presente contrato, quando da aquisição, transporte, guarda, manuseio e utilização de explosivos, o cumprimento de todas as normas pertinentes ao assunto, em especial a </w:t>
          </w:r>
          <w:r w:rsidRPr="003F0E82">
            <w:rPr>
              <w:rFonts w:ascii="Arial" w:hAnsi="Arial" w:cs="Arial"/>
              <w:b/>
              <w:sz w:val="20"/>
              <w:szCs w:val="20"/>
            </w:rPr>
            <w:t>NR-22 e o Regulamento 105 (R-105) do Exército Brasileiro</w:t>
          </w:r>
          <w:r w:rsidRPr="003F0E82">
            <w:rPr>
              <w:rFonts w:ascii="Arial" w:hAnsi="Arial" w:cs="Arial"/>
              <w:sz w:val="20"/>
              <w:szCs w:val="20"/>
            </w:rPr>
            <w:t>.</w:t>
          </w:r>
        </w:p>
        <w:p w:rsidR="00E65783" w:rsidRDefault="00E65783" w:rsidP="00E65783">
          <w:pPr>
            <w:spacing w:before="120" w:after="120" w:line="240" w:lineRule="auto"/>
            <w:ind w:left="993" w:hanging="567"/>
            <w:jc w:val="both"/>
            <w:rPr>
              <w:rFonts w:ascii="Arial" w:hAnsi="Arial"/>
              <w:sz w:val="20"/>
              <w:szCs w:val="20"/>
            </w:rPr>
          </w:pPr>
          <w:r>
            <w:rPr>
              <w:rFonts w:ascii="Arial" w:hAnsi="Arial" w:cs="Arial"/>
              <w:b/>
              <w:bCs/>
              <w:color w:val="000000"/>
              <w:sz w:val="20"/>
              <w:szCs w:val="20"/>
            </w:rPr>
            <w:t>17.</w:t>
          </w:r>
          <w:r>
            <w:rPr>
              <w:rFonts w:ascii="Arial" w:hAnsi="Arial" w:cs="Arial"/>
              <w:b/>
              <w:sz w:val="20"/>
              <w:szCs w:val="20"/>
            </w:rPr>
            <w:t>15.</w:t>
          </w:r>
          <w:r>
            <w:rPr>
              <w:rFonts w:ascii="Arial" w:hAnsi="Arial" w:cs="Arial"/>
              <w:sz w:val="20"/>
              <w:szCs w:val="20"/>
            </w:rPr>
            <w:t xml:space="preserve"> A licitante é responsável pela fidelidade e legitimidade das informações prestadas e dos documentos apresentados em qualquer fase da licitação. A falsidade de qualquer documento apresentado ou a inverdade das informações nele contidas implicará a imediata desclassificação da licitante que o tiver apresentado, ou, caso tenha sido a adjudicatária, a rescisão do instrumento contratual, sem prejuízos das demais sanções cabíveis;</w:t>
          </w:r>
        </w:p>
        <w:p w:rsidR="00E65783" w:rsidRDefault="00E65783" w:rsidP="00E65783">
          <w:pPr>
            <w:spacing w:before="120" w:after="120" w:line="240" w:lineRule="auto"/>
            <w:ind w:left="993" w:hanging="567"/>
            <w:jc w:val="both"/>
            <w:rPr>
              <w:rFonts w:ascii="Arial" w:hAnsi="Arial"/>
              <w:sz w:val="20"/>
              <w:szCs w:val="20"/>
            </w:rPr>
          </w:pPr>
          <w:r>
            <w:rPr>
              <w:rFonts w:ascii="Arial" w:hAnsi="Arial" w:cs="Arial"/>
              <w:b/>
              <w:bCs/>
              <w:color w:val="000000"/>
              <w:sz w:val="20"/>
              <w:szCs w:val="20"/>
            </w:rPr>
            <w:t>17.</w:t>
          </w:r>
          <w:r>
            <w:rPr>
              <w:rFonts w:ascii="Arial" w:hAnsi="Arial" w:cs="Arial"/>
              <w:b/>
              <w:sz w:val="20"/>
              <w:szCs w:val="20"/>
            </w:rPr>
            <w:t>16.</w:t>
          </w:r>
          <w:r>
            <w:rPr>
              <w:rFonts w:ascii="Arial" w:hAnsi="Arial" w:cs="Arial"/>
              <w:sz w:val="20"/>
              <w:szCs w:val="20"/>
            </w:rPr>
            <w:t xml:space="preserve"> A </w:t>
          </w:r>
          <w:r w:rsidRPr="00AB1AD8">
            <w:rPr>
              <w:rFonts w:ascii="Arial" w:hAnsi="Arial" w:cs="Arial"/>
              <w:b/>
              <w:sz w:val="20"/>
              <w:szCs w:val="20"/>
            </w:rPr>
            <w:t>SUAPE</w:t>
          </w:r>
          <w:r>
            <w:rPr>
              <w:rFonts w:ascii="Arial" w:hAnsi="Arial" w:cs="Arial"/>
              <w:sz w:val="20"/>
              <w:szCs w:val="20"/>
            </w:rPr>
            <w:t xml:space="preserve"> reserva a si o direito de revogar a presente licitação por razões de interesse público ou anulá-la, no todo ou em parte por vício ou ilegalidade, bem como adiar “</w:t>
          </w:r>
          <w:proofErr w:type="spellStart"/>
          <w:r>
            <w:rPr>
              <w:rFonts w:ascii="Arial" w:hAnsi="Arial" w:cs="Arial"/>
              <w:sz w:val="20"/>
              <w:szCs w:val="20"/>
            </w:rPr>
            <w:t>sine</w:t>
          </w:r>
          <w:proofErr w:type="spellEnd"/>
          <w:r>
            <w:rPr>
              <w:rFonts w:ascii="Arial" w:hAnsi="Arial" w:cs="Arial"/>
              <w:sz w:val="20"/>
              <w:szCs w:val="20"/>
            </w:rPr>
            <w:t xml:space="preserve"> die” ou prorrogar o prazo para recebimento e/ou abertura da PROPOSTA DE PREÇOS ou da DOCUMENTAÇÃO DE HABILITAÇÃO, desclassificar qualquer proposta ou desqualificar qualquer licitante, caso tome conhecimento de fato que afete a capacidade financeira, técnica ou comercial da licitante, sem que isto gere direito à indenização ou ressarcimento de qualquer natureza; </w:t>
          </w:r>
        </w:p>
        <w:p w:rsidR="00E65783" w:rsidRDefault="00E65783" w:rsidP="00E65783">
          <w:pPr>
            <w:spacing w:before="120" w:after="120" w:line="240" w:lineRule="auto"/>
            <w:ind w:left="993" w:hanging="567"/>
            <w:jc w:val="both"/>
            <w:rPr>
              <w:rFonts w:ascii="Arial" w:hAnsi="Arial"/>
              <w:sz w:val="20"/>
              <w:szCs w:val="20"/>
            </w:rPr>
          </w:pPr>
          <w:r>
            <w:rPr>
              <w:rFonts w:ascii="Arial" w:hAnsi="Arial" w:cs="Arial"/>
              <w:b/>
              <w:bCs/>
              <w:color w:val="000000"/>
              <w:sz w:val="20"/>
              <w:szCs w:val="20"/>
            </w:rPr>
            <w:t>17.</w:t>
          </w:r>
          <w:r>
            <w:rPr>
              <w:rFonts w:ascii="Arial" w:hAnsi="Arial" w:cs="Arial"/>
              <w:b/>
              <w:sz w:val="20"/>
              <w:szCs w:val="20"/>
            </w:rPr>
            <w:t>17.</w:t>
          </w:r>
          <w:r>
            <w:rPr>
              <w:rFonts w:ascii="Arial" w:hAnsi="Arial" w:cs="Arial"/>
              <w:sz w:val="20"/>
              <w:szCs w:val="20"/>
            </w:rPr>
            <w:t xml:space="preserve"> Na hipótese de não conclusão do processo licitatório dentro do prazo de validade da proposta, deverá a licitante, independente de comunicação formal da </w:t>
          </w:r>
          <w:r w:rsidRPr="00AB1AD8">
            <w:rPr>
              <w:rFonts w:ascii="Arial" w:hAnsi="Arial" w:cs="Arial"/>
              <w:b/>
              <w:sz w:val="20"/>
              <w:szCs w:val="20"/>
            </w:rPr>
            <w:t>SUAPE</w:t>
          </w:r>
          <w:r>
            <w:rPr>
              <w:rFonts w:ascii="Arial" w:hAnsi="Arial" w:cs="Arial"/>
              <w:sz w:val="20"/>
              <w:szCs w:val="20"/>
            </w:rPr>
            <w:t>, revalidar, por igual período, o documento, sob pena de ser declarada desistente do feito licitatório;</w:t>
          </w:r>
        </w:p>
        <w:p w:rsidR="00E65783" w:rsidRDefault="00E65783" w:rsidP="00E65783">
          <w:pPr>
            <w:spacing w:before="120" w:after="120" w:line="240" w:lineRule="auto"/>
            <w:ind w:left="993" w:hanging="567"/>
            <w:jc w:val="both"/>
            <w:rPr>
              <w:rFonts w:ascii="Arial" w:hAnsi="Arial" w:cs="Arial"/>
              <w:sz w:val="20"/>
              <w:szCs w:val="20"/>
            </w:rPr>
          </w:pPr>
          <w:r>
            <w:rPr>
              <w:rFonts w:ascii="Arial" w:hAnsi="Arial" w:cs="Arial"/>
              <w:b/>
              <w:bCs/>
              <w:color w:val="000000"/>
              <w:sz w:val="20"/>
              <w:szCs w:val="20"/>
            </w:rPr>
            <w:t>17.</w:t>
          </w:r>
          <w:r w:rsidRPr="003D201E">
            <w:rPr>
              <w:rFonts w:ascii="Arial" w:hAnsi="Arial" w:cs="Arial"/>
              <w:b/>
              <w:sz w:val="20"/>
              <w:szCs w:val="20"/>
            </w:rPr>
            <w:t>19.</w:t>
          </w:r>
          <w:r>
            <w:rPr>
              <w:rFonts w:ascii="Arial" w:hAnsi="Arial" w:cs="Arial"/>
              <w:sz w:val="20"/>
              <w:szCs w:val="20"/>
            </w:rPr>
            <w:t xml:space="preserve"> Os interessados poderão obter informações e esclarecimentos sobre esta licitação na sala da Comissão </w:t>
          </w:r>
          <w:r w:rsidR="00EE5134">
            <w:rPr>
              <w:rFonts w:ascii="Arial" w:hAnsi="Arial" w:cs="Arial"/>
              <w:sz w:val="20"/>
              <w:szCs w:val="20"/>
            </w:rPr>
            <w:t>Permanente</w:t>
          </w:r>
          <w:r>
            <w:rPr>
              <w:rFonts w:ascii="Arial" w:hAnsi="Arial" w:cs="Arial"/>
              <w:sz w:val="20"/>
              <w:szCs w:val="20"/>
            </w:rPr>
            <w:t xml:space="preserve"> de Licitação – </w:t>
          </w:r>
          <w:r w:rsidRPr="006C2DA8">
            <w:rPr>
              <w:rFonts w:ascii="Arial" w:hAnsi="Arial" w:cs="Arial"/>
              <w:b/>
              <w:bCs/>
              <w:color w:val="auto"/>
              <w:sz w:val="20"/>
              <w:szCs w:val="20"/>
            </w:rPr>
            <w:t>(C</w:t>
          </w:r>
          <w:r w:rsidR="00EE5134">
            <w:rPr>
              <w:rFonts w:ascii="Arial" w:hAnsi="Arial" w:cs="Arial"/>
              <w:b/>
              <w:bCs/>
              <w:color w:val="auto"/>
              <w:sz w:val="20"/>
              <w:szCs w:val="20"/>
            </w:rPr>
            <w:t>P</w:t>
          </w:r>
          <w:r w:rsidRPr="006C2DA8">
            <w:rPr>
              <w:rFonts w:ascii="Arial" w:hAnsi="Arial" w:cs="Arial"/>
              <w:b/>
              <w:bCs/>
              <w:color w:val="auto"/>
              <w:sz w:val="20"/>
              <w:szCs w:val="20"/>
            </w:rPr>
            <w:t>L)</w:t>
          </w:r>
          <w:r>
            <w:rPr>
              <w:rFonts w:ascii="Arial" w:hAnsi="Arial" w:cs="Arial"/>
              <w:sz w:val="20"/>
              <w:szCs w:val="20"/>
            </w:rPr>
            <w:t xml:space="preserve">, sito </w:t>
          </w:r>
          <w:r w:rsidRPr="00F2699E">
            <w:rPr>
              <w:rFonts w:ascii="Arial" w:hAnsi="Arial" w:cs="Arial"/>
              <w:sz w:val="20"/>
              <w:szCs w:val="20"/>
            </w:rPr>
            <w:t xml:space="preserve">ao </w:t>
          </w:r>
          <w:r w:rsidRPr="00F2699E">
            <w:rPr>
              <w:rFonts w:ascii="Arial" w:hAnsi="Arial" w:cs="Arial"/>
              <w:color w:val="000000"/>
              <w:sz w:val="20"/>
              <w:szCs w:val="20"/>
            </w:rPr>
            <w:t xml:space="preserve">Km.10, Rodovia PE-60 - Engenho </w:t>
          </w:r>
          <w:proofErr w:type="spellStart"/>
          <w:r w:rsidRPr="00F2699E">
            <w:rPr>
              <w:rFonts w:ascii="Arial" w:hAnsi="Arial" w:cs="Arial"/>
              <w:color w:val="000000"/>
              <w:sz w:val="20"/>
              <w:szCs w:val="20"/>
            </w:rPr>
            <w:t>Massangana</w:t>
          </w:r>
          <w:proofErr w:type="spellEnd"/>
          <w:r w:rsidRPr="00F2699E">
            <w:rPr>
              <w:rFonts w:ascii="Arial" w:hAnsi="Arial" w:cs="Arial"/>
              <w:color w:val="000000"/>
              <w:sz w:val="20"/>
              <w:szCs w:val="20"/>
            </w:rPr>
            <w:t xml:space="preserve"> – Prédio do Centro Administrativo</w:t>
          </w:r>
          <w:r>
            <w:rPr>
              <w:rFonts w:ascii="Arial" w:hAnsi="Arial" w:cs="Arial"/>
              <w:color w:val="000000"/>
              <w:sz w:val="20"/>
              <w:szCs w:val="20"/>
            </w:rPr>
            <w:t>,</w:t>
          </w:r>
          <w:r w:rsidRPr="00F2699E">
            <w:rPr>
              <w:rFonts w:ascii="Arial" w:hAnsi="Arial" w:cs="Arial"/>
              <w:color w:val="000000"/>
              <w:sz w:val="20"/>
              <w:szCs w:val="20"/>
            </w:rPr>
            <w:t xml:space="preserve"> Ipojuca - Pernambuco</w:t>
          </w:r>
          <w:r w:rsidRPr="00F2699E">
            <w:rPr>
              <w:rFonts w:ascii="Arial" w:hAnsi="Arial" w:cs="Arial"/>
              <w:sz w:val="20"/>
              <w:szCs w:val="20"/>
            </w:rPr>
            <w:t xml:space="preserve">, no horário das </w:t>
          </w:r>
          <w:r>
            <w:rPr>
              <w:rFonts w:ascii="Arial" w:hAnsi="Arial" w:cs="Arial"/>
              <w:sz w:val="20"/>
              <w:szCs w:val="20"/>
            </w:rPr>
            <w:t>08:00 às 16</w:t>
          </w:r>
          <w:r w:rsidRPr="00F2699E">
            <w:rPr>
              <w:rFonts w:ascii="Arial" w:hAnsi="Arial" w:cs="Arial"/>
              <w:sz w:val="20"/>
              <w:szCs w:val="20"/>
            </w:rPr>
            <w:t xml:space="preserve">:00 horas nos dias úteis, ou através do Telefone (81) </w:t>
          </w:r>
          <w:r>
            <w:rPr>
              <w:rFonts w:ascii="Arial" w:hAnsi="Arial" w:cs="Arial"/>
              <w:sz w:val="20"/>
              <w:szCs w:val="20"/>
            </w:rPr>
            <w:t>3527-5025;</w:t>
          </w:r>
        </w:p>
        <w:p w:rsidR="00E65783" w:rsidRDefault="00E65783" w:rsidP="00E65783">
          <w:pPr>
            <w:spacing w:before="120" w:after="120" w:line="240" w:lineRule="auto"/>
            <w:ind w:left="993" w:hanging="567"/>
            <w:jc w:val="both"/>
            <w:rPr>
              <w:rFonts w:ascii="Arial" w:hAnsi="Arial" w:cs="Arial"/>
              <w:sz w:val="20"/>
              <w:szCs w:val="20"/>
            </w:rPr>
          </w:pPr>
          <w:r w:rsidRPr="00151F18">
            <w:rPr>
              <w:rFonts w:ascii="Arial" w:hAnsi="Arial" w:cs="Arial"/>
              <w:b/>
              <w:bCs/>
              <w:color w:val="000000"/>
              <w:sz w:val="20"/>
              <w:szCs w:val="20"/>
            </w:rPr>
            <w:t>17.</w:t>
          </w:r>
          <w:r w:rsidRPr="00151F18">
            <w:rPr>
              <w:rFonts w:ascii="Arial" w:hAnsi="Arial" w:cs="Arial"/>
              <w:b/>
              <w:sz w:val="20"/>
              <w:szCs w:val="20"/>
            </w:rPr>
            <w:t>20.</w:t>
          </w:r>
          <w:r>
            <w:rPr>
              <w:rFonts w:ascii="Arial" w:hAnsi="Arial" w:cs="Arial"/>
              <w:sz w:val="20"/>
              <w:szCs w:val="20"/>
            </w:rPr>
            <w:t xml:space="preserve"> </w:t>
          </w:r>
          <w:r w:rsidRPr="00025222">
            <w:rPr>
              <w:rFonts w:ascii="Arial" w:hAnsi="Arial" w:cs="Arial"/>
              <w:sz w:val="20"/>
              <w:szCs w:val="20"/>
            </w:rPr>
            <w:t xml:space="preserve">Nos termos do Artigo 70, da Lei Federal nº. 13.303/16, para a fiel execução do objeto deste Contrato, a </w:t>
          </w:r>
          <w:r w:rsidR="005B03F7">
            <w:rPr>
              <w:rFonts w:ascii="Arial" w:hAnsi="Arial" w:cs="Arial"/>
              <w:b/>
              <w:sz w:val="20"/>
              <w:szCs w:val="20"/>
            </w:rPr>
            <w:t>CONTRATADA</w:t>
          </w:r>
          <w:r w:rsidR="005B03F7">
            <w:rPr>
              <w:rFonts w:ascii="Arial" w:hAnsi="Arial" w:cs="Arial"/>
              <w:sz w:val="20"/>
              <w:szCs w:val="20"/>
            </w:rPr>
            <w:t xml:space="preserve"> </w:t>
          </w:r>
          <w:r w:rsidRPr="00025222">
            <w:rPr>
              <w:rFonts w:ascii="Arial" w:hAnsi="Arial" w:cs="Arial"/>
              <w:sz w:val="20"/>
              <w:szCs w:val="20"/>
            </w:rPr>
            <w:t xml:space="preserve">prestará garantia de </w:t>
          </w:r>
          <w:r w:rsidRPr="00025222">
            <w:rPr>
              <w:rFonts w:ascii="Arial" w:hAnsi="Arial" w:cs="Arial"/>
              <w:b/>
              <w:sz w:val="20"/>
              <w:szCs w:val="20"/>
            </w:rPr>
            <w:t>5% (cinco por cento)</w:t>
          </w:r>
          <w:r w:rsidRPr="00025222">
            <w:rPr>
              <w:rFonts w:ascii="Arial" w:hAnsi="Arial" w:cs="Arial"/>
              <w:sz w:val="20"/>
              <w:szCs w:val="20"/>
            </w:rPr>
            <w:t xml:space="preserve"> sobre o valor total do Contrato, e o seu recibo deverá ser apresentado no ato da assinatura d</w:t>
          </w:r>
          <w:r w:rsidR="000A4A56">
            <w:rPr>
              <w:rFonts w:ascii="Arial" w:hAnsi="Arial" w:cs="Arial"/>
              <w:sz w:val="20"/>
              <w:szCs w:val="20"/>
            </w:rPr>
            <w:t>o Contrato</w:t>
          </w:r>
          <w:r w:rsidRPr="00151F18">
            <w:rPr>
              <w:rFonts w:ascii="Arial" w:hAnsi="Arial" w:cs="Arial"/>
              <w:sz w:val="20"/>
              <w:szCs w:val="20"/>
            </w:rPr>
            <w:t>.</w:t>
          </w:r>
        </w:p>
        <w:p w:rsidR="00E65783" w:rsidRDefault="00E65783" w:rsidP="00E65783">
          <w:pPr>
            <w:spacing w:before="120" w:after="120" w:line="240" w:lineRule="auto"/>
            <w:ind w:left="2835" w:hanging="567"/>
            <w:jc w:val="both"/>
            <w:rPr>
              <w:rFonts w:ascii="Arial" w:hAnsi="Arial" w:cs="Arial"/>
              <w:sz w:val="20"/>
              <w:szCs w:val="20"/>
            </w:rPr>
          </w:pPr>
          <w:r>
            <w:rPr>
              <w:rFonts w:ascii="Arial" w:hAnsi="Arial" w:cs="Arial"/>
              <w:b/>
              <w:bCs/>
              <w:color w:val="000000"/>
              <w:sz w:val="20"/>
              <w:szCs w:val="20"/>
            </w:rPr>
            <w:t xml:space="preserve">17.20.1. </w:t>
          </w:r>
          <w:r w:rsidRPr="00151F18">
            <w:rPr>
              <w:rFonts w:ascii="Arial" w:hAnsi="Arial" w:cs="Arial"/>
              <w:bCs/>
              <w:sz w:val="20"/>
              <w:szCs w:val="20"/>
            </w:rPr>
            <w:t>A garantia deverá ser renovada, sempre que o prazo contratual for prorrogado.</w:t>
          </w:r>
        </w:p>
        <w:p w:rsidR="00E65783" w:rsidRDefault="00E65783" w:rsidP="00E65783">
          <w:pPr>
            <w:tabs>
              <w:tab w:val="left" w:pos="2835"/>
            </w:tabs>
            <w:spacing w:before="120" w:after="120" w:line="240" w:lineRule="auto"/>
            <w:ind w:left="2835" w:hanging="567"/>
            <w:jc w:val="both"/>
            <w:rPr>
              <w:rFonts w:ascii="Arial" w:hAnsi="Arial" w:cs="Arial"/>
              <w:sz w:val="20"/>
              <w:szCs w:val="20"/>
            </w:rPr>
          </w:pPr>
          <w:r>
            <w:rPr>
              <w:rFonts w:ascii="Arial" w:hAnsi="Arial" w:cs="Arial"/>
              <w:b/>
              <w:bCs/>
              <w:color w:val="000000"/>
              <w:sz w:val="20"/>
              <w:szCs w:val="20"/>
            </w:rPr>
            <w:t xml:space="preserve">17.20.2. </w:t>
          </w:r>
          <w:r w:rsidRPr="00151F18">
            <w:rPr>
              <w:rFonts w:ascii="Arial" w:hAnsi="Arial" w:cs="Arial"/>
              <w:sz w:val="20"/>
              <w:szCs w:val="20"/>
            </w:rPr>
            <w:t>Quando houver acréscimo nos serviços objeto do presente contrato, a garantia deverá ser suplementada na mesma proporção em que se deu o acréscimo contratual.</w:t>
          </w:r>
        </w:p>
        <w:p w:rsidR="00E65783" w:rsidRDefault="00E65783" w:rsidP="00E65783">
          <w:pPr>
            <w:tabs>
              <w:tab w:val="left" w:pos="2835"/>
            </w:tabs>
            <w:spacing w:before="120" w:after="120" w:line="240" w:lineRule="auto"/>
            <w:ind w:left="2835" w:hanging="567"/>
            <w:jc w:val="both"/>
            <w:rPr>
              <w:rFonts w:ascii="Arial" w:hAnsi="Arial" w:cs="Arial"/>
              <w:sz w:val="20"/>
              <w:szCs w:val="20"/>
            </w:rPr>
          </w:pPr>
          <w:r w:rsidRPr="00151F18">
            <w:rPr>
              <w:rFonts w:ascii="Arial" w:hAnsi="Arial" w:cs="Arial"/>
              <w:b/>
              <w:bCs/>
              <w:color w:val="000000"/>
              <w:sz w:val="20"/>
              <w:szCs w:val="20"/>
            </w:rPr>
            <w:lastRenderedPageBreak/>
            <w:t>17.</w:t>
          </w:r>
          <w:r w:rsidRPr="00151F18">
            <w:rPr>
              <w:rFonts w:ascii="Arial" w:hAnsi="Arial" w:cs="Arial"/>
              <w:b/>
              <w:sz w:val="20"/>
              <w:szCs w:val="20"/>
            </w:rPr>
            <w:t>20.3.</w:t>
          </w:r>
          <w:r>
            <w:rPr>
              <w:rFonts w:ascii="Arial" w:hAnsi="Arial" w:cs="Arial"/>
              <w:sz w:val="20"/>
              <w:szCs w:val="20"/>
            </w:rPr>
            <w:t xml:space="preserve"> </w:t>
          </w:r>
          <w:r w:rsidRPr="00151F18">
            <w:rPr>
              <w:rFonts w:ascii="Arial" w:hAnsi="Arial" w:cs="Arial"/>
              <w:sz w:val="20"/>
              <w:szCs w:val="20"/>
            </w:rPr>
            <w:t xml:space="preserve">A devolução da garantia do Contrato somente será efetuada à </w:t>
          </w:r>
          <w:r w:rsidRPr="00151F18">
            <w:rPr>
              <w:rFonts w:ascii="Arial" w:hAnsi="Arial" w:cs="Arial"/>
              <w:b/>
              <w:sz w:val="20"/>
              <w:szCs w:val="20"/>
            </w:rPr>
            <w:t>CONTRATADA</w:t>
          </w:r>
          <w:r w:rsidRPr="00151F18">
            <w:rPr>
              <w:rFonts w:ascii="Arial" w:hAnsi="Arial" w:cs="Arial"/>
              <w:sz w:val="20"/>
              <w:szCs w:val="20"/>
            </w:rPr>
            <w:t xml:space="preserve">, após o Recebimento Definitivo do objeto contratado, devidamente formalizado.  </w:t>
          </w:r>
        </w:p>
        <w:p w:rsidR="00E65783" w:rsidRPr="00151F18" w:rsidRDefault="00E65783" w:rsidP="00E65783">
          <w:pPr>
            <w:tabs>
              <w:tab w:val="left" w:pos="2835"/>
            </w:tabs>
            <w:spacing w:before="120" w:after="120" w:line="240" w:lineRule="auto"/>
            <w:ind w:left="2835" w:hanging="567"/>
            <w:jc w:val="both"/>
            <w:rPr>
              <w:rFonts w:ascii="Arial" w:hAnsi="Arial" w:cs="Arial"/>
              <w:sz w:val="20"/>
              <w:szCs w:val="20"/>
            </w:rPr>
          </w:pPr>
          <w:r w:rsidRPr="00151F18">
            <w:rPr>
              <w:rFonts w:ascii="Arial" w:hAnsi="Arial" w:cs="Arial"/>
              <w:b/>
              <w:bCs/>
              <w:color w:val="000000"/>
              <w:sz w:val="20"/>
              <w:szCs w:val="20"/>
            </w:rPr>
            <w:t>17.</w:t>
          </w:r>
          <w:r w:rsidRPr="00151F18">
            <w:rPr>
              <w:rFonts w:ascii="Arial" w:hAnsi="Arial" w:cs="Arial"/>
              <w:b/>
              <w:sz w:val="20"/>
              <w:szCs w:val="20"/>
            </w:rPr>
            <w:t>20.4.</w:t>
          </w:r>
          <w:r>
            <w:rPr>
              <w:rFonts w:ascii="Arial" w:hAnsi="Arial" w:cs="Arial"/>
              <w:sz w:val="20"/>
              <w:szCs w:val="20"/>
            </w:rPr>
            <w:t xml:space="preserve"> </w:t>
          </w:r>
          <w:r w:rsidRPr="00151F18">
            <w:rPr>
              <w:rFonts w:ascii="Arial" w:hAnsi="Arial" w:cs="Arial"/>
              <w:sz w:val="20"/>
              <w:szCs w:val="20"/>
            </w:rPr>
            <w:t xml:space="preserve">Para prestação da garantia estabelecida nesta cláusula, deverá a </w:t>
          </w:r>
          <w:r w:rsidRPr="00151F18">
            <w:rPr>
              <w:rFonts w:ascii="Arial" w:hAnsi="Arial" w:cs="Arial"/>
              <w:b/>
              <w:sz w:val="20"/>
              <w:szCs w:val="20"/>
            </w:rPr>
            <w:t>CONTRATADA</w:t>
          </w:r>
          <w:r w:rsidRPr="00151F18">
            <w:rPr>
              <w:rFonts w:ascii="Arial" w:hAnsi="Arial" w:cs="Arial"/>
              <w:sz w:val="20"/>
              <w:szCs w:val="20"/>
            </w:rPr>
            <w:t xml:space="preserve"> observar o seguinte:</w:t>
          </w:r>
        </w:p>
        <w:p w:rsidR="00E65783" w:rsidRDefault="00E65783" w:rsidP="00E65783">
          <w:pPr>
            <w:pStyle w:val="PargrafodaLista"/>
            <w:numPr>
              <w:ilvl w:val="0"/>
              <w:numId w:val="14"/>
            </w:numPr>
            <w:spacing w:line="240" w:lineRule="auto"/>
            <w:ind w:firstLine="1407"/>
            <w:jc w:val="both"/>
            <w:rPr>
              <w:rFonts w:ascii="Arial" w:hAnsi="Arial" w:cs="Arial"/>
              <w:sz w:val="20"/>
              <w:szCs w:val="20"/>
            </w:rPr>
          </w:pPr>
          <w:r w:rsidRPr="00151F18">
            <w:rPr>
              <w:rFonts w:ascii="Arial" w:hAnsi="Arial" w:cs="Arial"/>
              <w:sz w:val="20"/>
              <w:szCs w:val="20"/>
            </w:rPr>
            <w:t xml:space="preserve">A </w:t>
          </w:r>
          <w:r w:rsidRPr="00151F18">
            <w:rPr>
              <w:rFonts w:ascii="Arial" w:hAnsi="Arial" w:cs="Arial"/>
              <w:b/>
              <w:sz w:val="20"/>
              <w:szCs w:val="20"/>
            </w:rPr>
            <w:t>CONTRATANTE</w:t>
          </w:r>
          <w:r w:rsidRPr="00151F18">
            <w:rPr>
              <w:rFonts w:ascii="Arial" w:hAnsi="Arial" w:cs="Arial"/>
              <w:sz w:val="20"/>
              <w:szCs w:val="20"/>
            </w:rPr>
            <w:t xml:space="preserve"> deverá prestar garantia contratual de Execução do Contrato em importância equivalente a 5% (cinco por cento) do seu valor global, em qualquer uma das modalidades apresentadas na Lei nº 13.303/16. Levando em consideração de que a maioria das instituições seguradoras exige de suas seguradas a via assinada do instrumento contratual para emissão da respectiva apólice / carta de fiança, e que demandam um prazo de até três dias para finalização do procedimento, a </w:t>
          </w:r>
          <w:r w:rsidRPr="00151F18">
            <w:rPr>
              <w:rFonts w:ascii="Arial" w:hAnsi="Arial" w:cs="Arial"/>
              <w:b/>
              <w:sz w:val="20"/>
              <w:szCs w:val="20"/>
            </w:rPr>
            <w:t>CONTRATANTE</w:t>
          </w:r>
          <w:r w:rsidRPr="00151F18">
            <w:rPr>
              <w:rFonts w:ascii="Arial" w:hAnsi="Arial" w:cs="Arial"/>
              <w:sz w:val="20"/>
              <w:szCs w:val="20"/>
            </w:rPr>
            <w:t xml:space="preserve"> terá o prazo de até </w:t>
          </w:r>
          <w:r w:rsidRPr="00151F18">
            <w:rPr>
              <w:rFonts w:ascii="Arial" w:hAnsi="Arial" w:cs="Arial"/>
              <w:b/>
              <w:sz w:val="20"/>
              <w:szCs w:val="20"/>
            </w:rPr>
            <w:t>05 (cinco) dias</w:t>
          </w:r>
          <w:r w:rsidRPr="00151F18">
            <w:rPr>
              <w:rFonts w:ascii="Arial" w:hAnsi="Arial" w:cs="Arial"/>
              <w:sz w:val="20"/>
              <w:szCs w:val="20"/>
            </w:rPr>
            <w:t xml:space="preserve"> após a assinatura do contrato para apresentar Garantia Contratual conforme Procuradoria Geral do Estado de Pernambuco - Boletim Informativo nº 05/2017. </w:t>
          </w:r>
        </w:p>
        <w:p w:rsidR="00E65783" w:rsidRDefault="00E65783" w:rsidP="00E65783">
          <w:pPr>
            <w:spacing w:line="240" w:lineRule="auto"/>
            <w:ind w:left="720"/>
            <w:jc w:val="both"/>
            <w:rPr>
              <w:rFonts w:ascii="Arial" w:hAnsi="Arial" w:cs="Arial"/>
              <w:sz w:val="20"/>
              <w:szCs w:val="20"/>
            </w:rPr>
          </w:pPr>
        </w:p>
        <w:p w:rsidR="00E65783" w:rsidRDefault="00E65783" w:rsidP="00E65783">
          <w:pPr>
            <w:pStyle w:val="PargrafodaLista"/>
            <w:numPr>
              <w:ilvl w:val="1"/>
              <w:numId w:val="15"/>
            </w:numPr>
            <w:spacing w:line="240" w:lineRule="auto"/>
            <w:ind w:hanging="834"/>
            <w:jc w:val="both"/>
            <w:rPr>
              <w:rFonts w:ascii="Arial" w:hAnsi="Arial" w:cs="Arial"/>
              <w:sz w:val="20"/>
              <w:szCs w:val="20"/>
            </w:rPr>
          </w:pPr>
          <w:r w:rsidRPr="00151F18">
            <w:rPr>
              <w:rFonts w:ascii="Arial" w:hAnsi="Arial" w:cs="Arial"/>
              <w:sz w:val="20"/>
              <w:szCs w:val="20"/>
            </w:rPr>
            <w:t>Os termos e itens deste edital, bem como os de todos os seus anexos, devem, sistematicamente, ser interpretados de modo alcançar a maior efetividade dos fins buscados pela SUAPE com a realização deste certame licitatório.</w:t>
          </w:r>
        </w:p>
        <w:p w:rsidR="00E65783" w:rsidRDefault="00E65783" w:rsidP="00E65783">
          <w:pPr>
            <w:pStyle w:val="PargrafodaLista"/>
            <w:spacing w:line="240" w:lineRule="auto"/>
            <w:ind w:left="1260"/>
            <w:jc w:val="both"/>
            <w:rPr>
              <w:rFonts w:ascii="Arial" w:hAnsi="Arial" w:cs="Arial"/>
              <w:sz w:val="20"/>
              <w:szCs w:val="20"/>
            </w:rPr>
          </w:pPr>
        </w:p>
        <w:p w:rsidR="00E65783" w:rsidRDefault="00E65783" w:rsidP="00E65783">
          <w:pPr>
            <w:pStyle w:val="PargrafodaLista"/>
            <w:numPr>
              <w:ilvl w:val="1"/>
              <w:numId w:val="15"/>
            </w:numPr>
            <w:spacing w:line="240" w:lineRule="auto"/>
            <w:ind w:hanging="834"/>
            <w:jc w:val="both"/>
            <w:rPr>
              <w:rFonts w:ascii="Arial" w:hAnsi="Arial" w:cs="Arial"/>
              <w:sz w:val="20"/>
              <w:szCs w:val="20"/>
            </w:rPr>
          </w:pPr>
          <w:r w:rsidRPr="00151F18">
            <w:rPr>
              <w:rFonts w:ascii="Arial" w:hAnsi="Arial" w:cs="Arial"/>
              <w:sz w:val="20"/>
              <w:szCs w:val="20"/>
            </w:rPr>
            <w:t>O foro designado para julgamento de quaisquer questões judiciais resultantes deste Edital será o local da realização do certame, considerado aquele a que está vinculado o(a) Pregoeiro(a).</w:t>
          </w:r>
        </w:p>
        <w:p w:rsidR="00E65783" w:rsidRPr="00151F18" w:rsidRDefault="00E65783" w:rsidP="00E65783">
          <w:pPr>
            <w:pStyle w:val="PargrafodaLista"/>
            <w:rPr>
              <w:rFonts w:ascii="Arial" w:hAnsi="Arial" w:cs="Arial"/>
              <w:sz w:val="20"/>
              <w:szCs w:val="20"/>
            </w:rPr>
          </w:pPr>
        </w:p>
        <w:p w:rsidR="00E65783" w:rsidRDefault="00E65783" w:rsidP="00E65783">
          <w:pPr>
            <w:pStyle w:val="PargrafodaLista"/>
            <w:numPr>
              <w:ilvl w:val="1"/>
              <w:numId w:val="15"/>
            </w:numPr>
            <w:spacing w:line="240" w:lineRule="auto"/>
            <w:ind w:hanging="834"/>
            <w:jc w:val="both"/>
            <w:rPr>
              <w:rFonts w:ascii="Arial" w:hAnsi="Arial" w:cs="Arial"/>
              <w:sz w:val="20"/>
              <w:szCs w:val="20"/>
            </w:rPr>
          </w:pPr>
          <w:r w:rsidRPr="00151F18">
            <w:rPr>
              <w:rFonts w:ascii="Arial" w:hAnsi="Arial" w:cs="Arial"/>
              <w:sz w:val="20"/>
              <w:szCs w:val="20"/>
            </w:rPr>
            <w:t xml:space="preserve">Conforme o exposto no inciso XIX do art. 15 do </w:t>
          </w:r>
          <w:r w:rsidRPr="00151F18">
            <w:rPr>
              <w:rFonts w:ascii="Arial" w:hAnsi="Arial" w:cs="Arial"/>
              <w:b/>
              <w:sz w:val="20"/>
              <w:szCs w:val="20"/>
            </w:rPr>
            <w:t>(RILCCS)</w:t>
          </w:r>
          <w:r w:rsidRPr="00151F18">
            <w:rPr>
              <w:rFonts w:ascii="Arial" w:hAnsi="Arial" w:cs="Arial"/>
              <w:sz w:val="20"/>
              <w:szCs w:val="20"/>
            </w:rPr>
            <w:t>, Regulamento Interno de Licitações, Contratos e Convênios de Suape, a contratada, deverá conceder livre acesso aos seus documentos contábeis, referentes ao objeto da licitação, para os empregados e dirigentes de SUAPE e para os órgãos de controle interno e externo.</w:t>
          </w:r>
        </w:p>
        <w:p w:rsidR="00E65783" w:rsidRPr="00151F18" w:rsidRDefault="00E65783" w:rsidP="00E65783">
          <w:pPr>
            <w:pStyle w:val="PargrafodaLista"/>
            <w:rPr>
              <w:rFonts w:ascii="Arial" w:hAnsi="Arial" w:cs="Arial"/>
              <w:bCs/>
              <w:sz w:val="20"/>
              <w:szCs w:val="20"/>
            </w:rPr>
          </w:pPr>
        </w:p>
        <w:p w:rsidR="00E65783" w:rsidRPr="00151F18" w:rsidRDefault="00E65783" w:rsidP="00E65783">
          <w:pPr>
            <w:pStyle w:val="PargrafodaLista"/>
            <w:numPr>
              <w:ilvl w:val="1"/>
              <w:numId w:val="15"/>
            </w:numPr>
            <w:spacing w:line="240" w:lineRule="auto"/>
            <w:ind w:hanging="834"/>
            <w:jc w:val="both"/>
            <w:rPr>
              <w:rFonts w:ascii="Arial" w:hAnsi="Arial" w:cs="Arial"/>
              <w:sz w:val="20"/>
              <w:szCs w:val="20"/>
            </w:rPr>
          </w:pPr>
          <w:r w:rsidRPr="00151F18">
            <w:rPr>
              <w:rFonts w:ascii="Arial" w:hAnsi="Arial" w:cs="Arial"/>
              <w:bCs/>
              <w:sz w:val="20"/>
              <w:szCs w:val="20"/>
            </w:rPr>
            <w:t xml:space="preserve">O inciso XX do art. 15 do </w:t>
          </w:r>
          <w:r w:rsidRPr="00151F18">
            <w:rPr>
              <w:rFonts w:ascii="Arial" w:hAnsi="Arial" w:cs="Arial"/>
              <w:b/>
              <w:bCs/>
              <w:sz w:val="20"/>
              <w:szCs w:val="20"/>
            </w:rPr>
            <w:t>(RILCCS)</w:t>
          </w:r>
          <w:r w:rsidRPr="00151F18">
            <w:rPr>
              <w:rFonts w:ascii="Arial" w:hAnsi="Arial" w:cs="Arial"/>
              <w:bCs/>
              <w:sz w:val="20"/>
              <w:szCs w:val="20"/>
            </w:rPr>
            <w:t xml:space="preserve">, disciplina que: </w:t>
          </w:r>
          <w:r w:rsidRPr="00151F18">
            <w:rPr>
              <w:rFonts w:ascii="Arial" w:hAnsi="Arial" w:cs="Arial"/>
              <w:b/>
              <w:sz w:val="20"/>
              <w:szCs w:val="20"/>
            </w:rPr>
            <w:t>a observância, durante todo o período de contratação, do mais alto padrão de ética nas transações com as partes interessadas, vedando-se práticas corruptas, fraudulentas, conluias, coercitivas ou obstrutivas, assim como as regras e princípios contidos no P</w:t>
          </w:r>
          <w:r>
            <w:rPr>
              <w:rFonts w:ascii="Arial" w:hAnsi="Arial" w:cs="Arial"/>
              <w:b/>
              <w:sz w:val="20"/>
              <w:szCs w:val="20"/>
            </w:rPr>
            <w:t>rograma de Integridade de SUAPE.</w:t>
          </w:r>
        </w:p>
        <w:p w:rsidR="00E65783" w:rsidRPr="00151F18" w:rsidRDefault="00E65783" w:rsidP="00E65783">
          <w:pPr>
            <w:pStyle w:val="PargrafodaLista"/>
            <w:rPr>
              <w:rFonts w:ascii="Arial" w:hAnsi="Arial" w:cs="Arial"/>
              <w:bCs/>
              <w:sz w:val="20"/>
              <w:szCs w:val="20"/>
            </w:rPr>
          </w:pPr>
        </w:p>
        <w:p w:rsidR="00E65783" w:rsidRPr="00151F18" w:rsidRDefault="00E65783" w:rsidP="00E65783">
          <w:pPr>
            <w:pStyle w:val="PargrafodaLista"/>
            <w:numPr>
              <w:ilvl w:val="1"/>
              <w:numId w:val="15"/>
            </w:numPr>
            <w:spacing w:line="240" w:lineRule="auto"/>
            <w:ind w:hanging="834"/>
            <w:jc w:val="both"/>
            <w:rPr>
              <w:rFonts w:ascii="Arial" w:hAnsi="Arial" w:cs="Arial"/>
              <w:sz w:val="20"/>
              <w:szCs w:val="20"/>
            </w:rPr>
          </w:pPr>
          <w:r w:rsidRPr="00151F18">
            <w:rPr>
              <w:rFonts w:ascii="Arial" w:hAnsi="Arial" w:cs="Arial"/>
              <w:bCs/>
              <w:sz w:val="20"/>
              <w:szCs w:val="20"/>
            </w:rPr>
            <w:t>SUAPE irá proceder levantamento da integridade do potencial contratado fazendo pesquisa de reputação com consulta aos seguintes cadastros e banco de dados:</w:t>
          </w:r>
        </w:p>
        <w:p w:rsidR="00E65783" w:rsidRPr="00151F18" w:rsidRDefault="00E65783" w:rsidP="00E65783">
          <w:pPr>
            <w:suppressAutoHyphens w:val="0"/>
            <w:spacing w:line="240" w:lineRule="auto"/>
            <w:ind w:left="2410"/>
            <w:jc w:val="both"/>
            <w:rPr>
              <w:rFonts w:ascii="Arial" w:hAnsi="Arial" w:cs="Arial"/>
              <w:color w:val="auto"/>
              <w:sz w:val="20"/>
              <w:szCs w:val="20"/>
            </w:rPr>
          </w:pPr>
          <w:r w:rsidRPr="00151F18">
            <w:rPr>
              <w:rFonts w:ascii="Arial" w:hAnsi="Arial" w:cs="Arial"/>
              <w:b/>
              <w:color w:val="auto"/>
              <w:sz w:val="20"/>
              <w:szCs w:val="20"/>
            </w:rPr>
            <w:t>17.25.1.</w:t>
          </w:r>
          <w:r w:rsidRPr="00151F18">
            <w:rPr>
              <w:rFonts w:ascii="Arial" w:hAnsi="Arial" w:cs="Arial"/>
              <w:color w:val="auto"/>
              <w:sz w:val="20"/>
              <w:szCs w:val="20"/>
            </w:rPr>
            <w:t xml:space="preserve"> Cadastro de Empregadores que tenham submetido trabalhadores a condições análogas às de escravidão do Ministério do Trabalho e Emprego;</w:t>
          </w:r>
        </w:p>
        <w:p w:rsidR="00E65783" w:rsidRPr="00151F18" w:rsidRDefault="00E65783" w:rsidP="00E65783">
          <w:pPr>
            <w:suppressAutoHyphens w:val="0"/>
            <w:spacing w:line="240" w:lineRule="auto"/>
            <w:ind w:left="2410"/>
            <w:jc w:val="both"/>
            <w:rPr>
              <w:rFonts w:ascii="Arial" w:hAnsi="Arial" w:cs="Arial"/>
              <w:color w:val="auto"/>
              <w:sz w:val="20"/>
              <w:szCs w:val="20"/>
            </w:rPr>
          </w:pPr>
          <w:r w:rsidRPr="00151F18">
            <w:rPr>
              <w:rFonts w:ascii="Arial" w:hAnsi="Arial" w:cs="Arial"/>
              <w:b/>
              <w:color w:val="auto"/>
              <w:sz w:val="20"/>
              <w:szCs w:val="20"/>
            </w:rPr>
            <w:t>17.25.2.</w:t>
          </w:r>
          <w:r w:rsidRPr="00151F18">
            <w:rPr>
              <w:rFonts w:ascii="Arial" w:hAnsi="Arial" w:cs="Arial"/>
              <w:color w:val="auto"/>
              <w:sz w:val="20"/>
              <w:szCs w:val="20"/>
            </w:rPr>
            <w:t xml:space="preserve"> Cadastro de Empresas Inidôneas e Suspensas (CEIS);</w:t>
          </w:r>
        </w:p>
        <w:p w:rsidR="00E65783" w:rsidRPr="00151F18" w:rsidRDefault="00E65783" w:rsidP="00E65783">
          <w:pPr>
            <w:suppressAutoHyphens w:val="0"/>
            <w:spacing w:line="240" w:lineRule="auto"/>
            <w:ind w:left="2410"/>
            <w:jc w:val="both"/>
            <w:rPr>
              <w:rFonts w:ascii="Arial" w:hAnsi="Arial" w:cs="Arial"/>
              <w:color w:val="auto"/>
              <w:sz w:val="20"/>
              <w:szCs w:val="20"/>
            </w:rPr>
          </w:pPr>
          <w:r w:rsidRPr="00151F18">
            <w:rPr>
              <w:rFonts w:ascii="Arial" w:hAnsi="Arial" w:cs="Arial"/>
              <w:b/>
              <w:color w:val="auto"/>
              <w:sz w:val="20"/>
              <w:szCs w:val="20"/>
            </w:rPr>
            <w:t>17.25.3.</w:t>
          </w:r>
          <w:r w:rsidRPr="00151F18">
            <w:rPr>
              <w:rFonts w:ascii="Arial" w:hAnsi="Arial" w:cs="Arial"/>
              <w:color w:val="auto"/>
              <w:sz w:val="20"/>
              <w:szCs w:val="20"/>
            </w:rPr>
            <w:t xml:space="preserve"> Cadastro de Entidades Privadas Sem Fins Lucrativos Impedidas (CEPIM);</w:t>
          </w:r>
        </w:p>
        <w:p w:rsidR="00E65783" w:rsidRPr="00151F18" w:rsidRDefault="00E65783" w:rsidP="00E65783">
          <w:pPr>
            <w:suppressAutoHyphens w:val="0"/>
            <w:spacing w:line="240" w:lineRule="auto"/>
            <w:ind w:left="2410"/>
            <w:jc w:val="both"/>
            <w:rPr>
              <w:rFonts w:ascii="Arial" w:hAnsi="Arial" w:cs="Arial"/>
              <w:color w:val="auto"/>
              <w:sz w:val="20"/>
              <w:szCs w:val="20"/>
            </w:rPr>
          </w:pPr>
          <w:r w:rsidRPr="00151F18">
            <w:rPr>
              <w:rFonts w:ascii="Arial" w:hAnsi="Arial" w:cs="Arial"/>
              <w:b/>
              <w:color w:val="auto"/>
              <w:sz w:val="20"/>
              <w:szCs w:val="20"/>
            </w:rPr>
            <w:t>17.25.4.</w:t>
          </w:r>
          <w:r w:rsidRPr="00151F18">
            <w:rPr>
              <w:rFonts w:ascii="Arial" w:hAnsi="Arial" w:cs="Arial"/>
              <w:color w:val="auto"/>
              <w:sz w:val="20"/>
              <w:szCs w:val="20"/>
            </w:rPr>
            <w:t xml:space="preserve"> Cadastro Nacional de Condenações Cíveis por Atos de Improbidade Administrativa do Conselho Nacional de Justiça;</w:t>
          </w:r>
        </w:p>
        <w:p w:rsidR="00E65783" w:rsidRPr="00151F18" w:rsidRDefault="00E65783" w:rsidP="00E65783">
          <w:pPr>
            <w:suppressAutoHyphens w:val="0"/>
            <w:spacing w:line="240" w:lineRule="auto"/>
            <w:ind w:left="2410"/>
            <w:jc w:val="both"/>
            <w:rPr>
              <w:rFonts w:ascii="Arial" w:hAnsi="Arial" w:cs="Arial"/>
              <w:color w:val="auto"/>
              <w:sz w:val="20"/>
              <w:szCs w:val="20"/>
            </w:rPr>
          </w:pPr>
          <w:r w:rsidRPr="00151F18">
            <w:rPr>
              <w:rFonts w:ascii="Arial" w:hAnsi="Arial" w:cs="Arial"/>
              <w:b/>
              <w:color w:val="auto"/>
              <w:sz w:val="20"/>
              <w:szCs w:val="20"/>
            </w:rPr>
            <w:t>17.25.5.</w:t>
          </w:r>
          <w:r w:rsidRPr="00151F18">
            <w:rPr>
              <w:rFonts w:ascii="Arial" w:hAnsi="Arial" w:cs="Arial"/>
              <w:color w:val="auto"/>
              <w:sz w:val="20"/>
              <w:szCs w:val="20"/>
            </w:rPr>
            <w:t xml:space="preserve"> Cadastro Nacional de Empresas Punidas (CNEP);</w:t>
          </w:r>
        </w:p>
        <w:p w:rsidR="00E65783" w:rsidRPr="00151F18" w:rsidRDefault="00E65783" w:rsidP="00E65783">
          <w:pPr>
            <w:suppressAutoHyphens w:val="0"/>
            <w:spacing w:line="240" w:lineRule="auto"/>
            <w:ind w:left="2410"/>
            <w:jc w:val="both"/>
            <w:rPr>
              <w:rFonts w:ascii="Arial" w:hAnsi="Arial" w:cs="Arial"/>
              <w:color w:val="auto"/>
              <w:sz w:val="20"/>
              <w:szCs w:val="20"/>
            </w:rPr>
          </w:pPr>
          <w:r w:rsidRPr="00151F18">
            <w:rPr>
              <w:rFonts w:ascii="Arial" w:hAnsi="Arial" w:cs="Arial"/>
              <w:b/>
              <w:color w:val="auto"/>
              <w:sz w:val="20"/>
              <w:szCs w:val="20"/>
            </w:rPr>
            <w:t>17.25.6.</w:t>
          </w:r>
          <w:r w:rsidRPr="00151F18">
            <w:rPr>
              <w:rFonts w:ascii="Arial" w:hAnsi="Arial" w:cs="Arial"/>
              <w:color w:val="auto"/>
              <w:sz w:val="20"/>
              <w:szCs w:val="20"/>
            </w:rPr>
            <w:t xml:space="preserve"> Relação de Inabilitados e Inidôneos do Tribunal de Contas da União e do Ministério da Transparência - Controladoria-Geral da União; </w:t>
          </w:r>
        </w:p>
        <w:p w:rsidR="00E65783" w:rsidRPr="00151F18" w:rsidRDefault="00E65783" w:rsidP="00E65783">
          <w:pPr>
            <w:suppressAutoHyphens w:val="0"/>
            <w:spacing w:line="240" w:lineRule="auto"/>
            <w:ind w:left="2410"/>
            <w:jc w:val="both"/>
            <w:rPr>
              <w:rFonts w:ascii="Arial" w:hAnsi="Arial" w:cs="Arial"/>
              <w:color w:val="auto"/>
              <w:sz w:val="20"/>
              <w:szCs w:val="20"/>
            </w:rPr>
          </w:pPr>
          <w:r w:rsidRPr="00151F18">
            <w:rPr>
              <w:rFonts w:ascii="Arial" w:hAnsi="Arial" w:cs="Arial"/>
              <w:b/>
              <w:color w:val="auto"/>
              <w:sz w:val="20"/>
              <w:szCs w:val="20"/>
            </w:rPr>
            <w:lastRenderedPageBreak/>
            <w:t>17.25.7.</w:t>
          </w:r>
          <w:r w:rsidRPr="00151F18">
            <w:rPr>
              <w:rFonts w:ascii="Arial" w:hAnsi="Arial" w:cs="Arial"/>
              <w:color w:val="auto"/>
              <w:sz w:val="20"/>
              <w:szCs w:val="20"/>
            </w:rPr>
            <w:t xml:space="preserve"> Relação de Inabilitados e Inidôneos do Tribunal de Contas do Estado de Pernambuco e da Secretaria da Controladoria-Geral de Pernambuco.</w:t>
          </w:r>
        </w:p>
        <w:p w:rsidR="00E65783" w:rsidRDefault="00E65783" w:rsidP="00E65783">
          <w:pPr>
            <w:suppressAutoHyphens w:val="0"/>
            <w:spacing w:line="240" w:lineRule="auto"/>
            <w:ind w:left="567"/>
            <w:jc w:val="both"/>
            <w:rPr>
              <w:rFonts w:ascii="Arial" w:hAnsi="Arial" w:cs="Arial"/>
              <w:color w:val="auto"/>
              <w:sz w:val="20"/>
              <w:szCs w:val="20"/>
            </w:rPr>
          </w:pPr>
          <w:r w:rsidRPr="00151F18">
            <w:rPr>
              <w:rFonts w:ascii="Arial" w:hAnsi="Arial" w:cs="Arial"/>
              <w:b/>
              <w:color w:val="auto"/>
              <w:sz w:val="20"/>
              <w:szCs w:val="20"/>
            </w:rPr>
            <w:t>1</w:t>
          </w:r>
          <w:r>
            <w:rPr>
              <w:rFonts w:ascii="Arial" w:hAnsi="Arial" w:cs="Arial"/>
              <w:b/>
              <w:color w:val="auto"/>
              <w:sz w:val="20"/>
              <w:szCs w:val="20"/>
            </w:rPr>
            <w:t>7.26</w:t>
          </w:r>
          <w:r w:rsidRPr="00151F18">
            <w:rPr>
              <w:rFonts w:ascii="Arial" w:hAnsi="Arial" w:cs="Arial"/>
              <w:b/>
              <w:color w:val="auto"/>
              <w:sz w:val="20"/>
              <w:szCs w:val="20"/>
            </w:rPr>
            <w:t xml:space="preserve">. </w:t>
          </w:r>
          <w:r w:rsidRPr="00151F18">
            <w:rPr>
              <w:rFonts w:ascii="Arial" w:hAnsi="Arial" w:cs="Arial"/>
              <w:color w:val="auto"/>
              <w:sz w:val="20"/>
              <w:szCs w:val="20"/>
            </w:rPr>
            <w:t>Uma vez suscitada situação de inidoneidade nos cadastros, banco de dados e relações oficiais de órgãos de controle, ensejará a remessa dos autos para avaliação do Conselho de Ética que emitirá parecer acerca da possibilidade</w:t>
          </w:r>
          <w:r>
            <w:rPr>
              <w:rFonts w:ascii="Arial" w:hAnsi="Arial" w:cs="Arial"/>
              <w:color w:val="auto"/>
              <w:sz w:val="20"/>
              <w:szCs w:val="20"/>
            </w:rPr>
            <w:t xml:space="preserve"> ou impossibilidade </w:t>
          </w:r>
          <w:r w:rsidRPr="00151F18">
            <w:rPr>
              <w:rFonts w:ascii="Arial" w:hAnsi="Arial" w:cs="Arial"/>
              <w:color w:val="auto"/>
              <w:sz w:val="20"/>
              <w:szCs w:val="20"/>
            </w:rPr>
            <w:t>de contratação.</w:t>
          </w:r>
        </w:p>
        <w:p w:rsidR="00E65783" w:rsidRDefault="00E65783" w:rsidP="00E65783">
          <w:pPr>
            <w:suppressAutoHyphens w:val="0"/>
            <w:spacing w:line="240" w:lineRule="auto"/>
            <w:ind w:left="567"/>
            <w:jc w:val="both"/>
            <w:rPr>
              <w:rFonts w:ascii="Arial" w:hAnsi="Arial" w:cs="Arial"/>
              <w:color w:val="auto"/>
              <w:sz w:val="20"/>
              <w:szCs w:val="20"/>
            </w:rPr>
          </w:pPr>
        </w:p>
        <w:p w:rsidR="00E65783" w:rsidRDefault="00E65783" w:rsidP="00E65783">
          <w:pPr>
            <w:spacing w:before="120" w:after="120" w:line="240" w:lineRule="auto"/>
            <w:ind w:left="993" w:hanging="567"/>
            <w:jc w:val="both"/>
            <w:rPr>
              <w:rFonts w:ascii="Arial" w:hAnsi="Arial" w:cs="Arial"/>
              <w:sz w:val="20"/>
              <w:szCs w:val="20"/>
            </w:rPr>
          </w:pPr>
        </w:p>
        <w:p w:rsidR="000A4A56" w:rsidRDefault="000A4A56" w:rsidP="00E65783">
          <w:pPr>
            <w:spacing w:before="120" w:after="120" w:line="240" w:lineRule="auto"/>
            <w:ind w:left="993" w:hanging="567"/>
            <w:jc w:val="both"/>
            <w:rPr>
              <w:rFonts w:ascii="Arial" w:hAnsi="Arial"/>
              <w:sz w:val="20"/>
              <w:szCs w:val="20"/>
            </w:rPr>
          </w:pPr>
        </w:p>
        <w:p w:rsidR="00E65783" w:rsidRDefault="00E65783" w:rsidP="00E65783">
          <w:pPr>
            <w:tabs>
              <w:tab w:val="left" w:pos="2835"/>
              <w:tab w:val="center" w:pos="4252"/>
            </w:tabs>
            <w:spacing w:before="120" w:after="120" w:line="240" w:lineRule="auto"/>
            <w:jc w:val="center"/>
            <w:rPr>
              <w:rFonts w:ascii="Arial" w:hAnsi="Arial" w:cs="Arial"/>
              <w:b/>
              <w:color w:val="auto"/>
              <w:sz w:val="20"/>
              <w:szCs w:val="20"/>
            </w:rPr>
          </w:pPr>
          <w:r w:rsidRPr="006C2DA8">
            <w:rPr>
              <w:rFonts w:ascii="Arial" w:hAnsi="Arial" w:cs="Arial"/>
              <w:b/>
              <w:color w:val="auto"/>
              <w:sz w:val="20"/>
              <w:szCs w:val="20"/>
            </w:rPr>
            <w:t xml:space="preserve">Ipojuca, </w:t>
          </w:r>
          <w:r w:rsidR="00822F25">
            <w:rPr>
              <w:rFonts w:ascii="Arial" w:hAnsi="Arial" w:cs="Arial"/>
              <w:b/>
              <w:color w:val="auto"/>
              <w:sz w:val="20"/>
              <w:szCs w:val="20"/>
            </w:rPr>
            <w:t>XX</w:t>
          </w:r>
          <w:r w:rsidR="00E30FC3">
            <w:rPr>
              <w:rFonts w:ascii="Arial" w:hAnsi="Arial" w:cs="Arial"/>
              <w:b/>
              <w:color w:val="auto"/>
              <w:sz w:val="20"/>
              <w:szCs w:val="20"/>
            </w:rPr>
            <w:t xml:space="preserve"> de </w:t>
          </w:r>
          <w:r w:rsidR="00822F25">
            <w:rPr>
              <w:rFonts w:ascii="Arial" w:hAnsi="Arial" w:cs="Arial"/>
              <w:b/>
              <w:color w:val="auto"/>
              <w:sz w:val="20"/>
              <w:szCs w:val="20"/>
            </w:rPr>
            <w:t>XXXXXXXXXXXX</w:t>
          </w:r>
          <w:bookmarkStart w:id="5" w:name="_GoBack"/>
          <w:bookmarkEnd w:id="5"/>
          <w:r w:rsidR="00E30FC3">
            <w:rPr>
              <w:rFonts w:ascii="Arial" w:hAnsi="Arial" w:cs="Arial"/>
              <w:b/>
              <w:color w:val="auto"/>
              <w:sz w:val="20"/>
              <w:szCs w:val="20"/>
            </w:rPr>
            <w:t xml:space="preserve"> </w:t>
          </w:r>
          <w:proofErr w:type="spellStart"/>
          <w:r w:rsidR="00E30FC3">
            <w:rPr>
              <w:rFonts w:ascii="Arial" w:hAnsi="Arial" w:cs="Arial"/>
              <w:b/>
              <w:color w:val="auto"/>
              <w:sz w:val="20"/>
              <w:szCs w:val="20"/>
            </w:rPr>
            <w:t>de</w:t>
          </w:r>
          <w:proofErr w:type="spellEnd"/>
          <w:r w:rsidR="00E30FC3">
            <w:rPr>
              <w:rFonts w:ascii="Arial" w:hAnsi="Arial" w:cs="Arial"/>
              <w:b/>
              <w:color w:val="auto"/>
              <w:sz w:val="20"/>
              <w:szCs w:val="20"/>
            </w:rPr>
            <w:t xml:space="preserve"> 2019</w:t>
          </w:r>
          <w:r>
            <w:rPr>
              <w:rFonts w:ascii="Arial" w:hAnsi="Arial" w:cs="Arial"/>
              <w:b/>
              <w:color w:val="auto"/>
              <w:sz w:val="20"/>
              <w:szCs w:val="20"/>
            </w:rPr>
            <w:t>.</w:t>
          </w:r>
        </w:p>
        <w:p w:rsidR="000A4A56" w:rsidRDefault="000A4A56" w:rsidP="00E65783">
          <w:pPr>
            <w:tabs>
              <w:tab w:val="left" w:pos="2835"/>
              <w:tab w:val="center" w:pos="4252"/>
            </w:tabs>
            <w:spacing w:before="120" w:after="120" w:line="240" w:lineRule="auto"/>
            <w:jc w:val="center"/>
            <w:rPr>
              <w:rFonts w:ascii="Arial" w:hAnsi="Arial" w:cs="Arial"/>
              <w:b/>
              <w:color w:val="auto"/>
              <w:sz w:val="20"/>
              <w:szCs w:val="20"/>
            </w:rPr>
          </w:pPr>
        </w:p>
        <w:p w:rsidR="000A4A56" w:rsidRDefault="000A4A56" w:rsidP="00E65783">
          <w:pPr>
            <w:tabs>
              <w:tab w:val="left" w:pos="2835"/>
              <w:tab w:val="center" w:pos="4252"/>
            </w:tabs>
            <w:spacing w:before="120" w:after="120" w:line="240" w:lineRule="auto"/>
            <w:jc w:val="center"/>
            <w:rPr>
              <w:rFonts w:ascii="Arial" w:hAnsi="Arial" w:cs="Arial"/>
              <w:b/>
              <w:color w:val="auto"/>
              <w:sz w:val="20"/>
              <w:szCs w:val="20"/>
            </w:rPr>
          </w:pPr>
        </w:p>
        <w:p w:rsidR="00E65783" w:rsidRDefault="008638AA" w:rsidP="000A4A56">
          <w:pPr>
            <w:tabs>
              <w:tab w:val="left" w:pos="2835"/>
              <w:tab w:val="center" w:pos="4252"/>
            </w:tabs>
            <w:spacing w:before="120" w:after="120" w:line="240" w:lineRule="auto"/>
            <w:jc w:val="center"/>
            <w:rPr>
              <w:rFonts w:ascii="Arial" w:hAnsi="Arial" w:cs="Arial"/>
              <w:b/>
              <w:sz w:val="20"/>
              <w:szCs w:val="20"/>
            </w:rPr>
          </w:pPr>
          <w:r>
            <w:rPr>
              <w:rFonts w:ascii="Arial" w:hAnsi="Arial" w:cs="Arial"/>
              <w:b/>
              <w:color w:val="auto"/>
              <w:sz w:val="20"/>
              <w:szCs w:val="20"/>
            </w:rPr>
            <w:t xml:space="preserve">PAULO FREDERICO MARANHÃO </w:t>
          </w:r>
        </w:p>
        <w:p w:rsidR="00E65783" w:rsidRPr="006C2DA8" w:rsidRDefault="00E65783" w:rsidP="00E65783">
          <w:pPr>
            <w:spacing w:before="120" w:after="120" w:line="240" w:lineRule="auto"/>
            <w:jc w:val="center"/>
            <w:rPr>
              <w:rFonts w:ascii="Arial" w:hAnsi="Arial"/>
              <w:color w:val="auto"/>
              <w:sz w:val="20"/>
              <w:szCs w:val="20"/>
            </w:rPr>
          </w:pPr>
          <w:r w:rsidRPr="006C2DA8">
            <w:rPr>
              <w:rFonts w:ascii="Arial" w:hAnsi="Arial" w:cs="Arial"/>
              <w:b/>
              <w:color w:val="auto"/>
              <w:sz w:val="20"/>
              <w:szCs w:val="20"/>
            </w:rPr>
            <w:t>Presidente da C</w:t>
          </w:r>
          <w:r w:rsidR="00C420D1">
            <w:rPr>
              <w:rFonts w:ascii="Arial" w:hAnsi="Arial" w:cs="Arial"/>
              <w:b/>
              <w:color w:val="auto"/>
              <w:sz w:val="20"/>
              <w:szCs w:val="20"/>
            </w:rPr>
            <w:t>P</w:t>
          </w:r>
          <w:r w:rsidRPr="006C2DA8">
            <w:rPr>
              <w:rFonts w:ascii="Arial" w:hAnsi="Arial" w:cs="Arial"/>
              <w:b/>
              <w:color w:val="auto"/>
              <w:sz w:val="20"/>
              <w:szCs w:val="20"/>
            </w:rPr>
            <w:t>L</w:t>
          </w:r>
        </w:p>
        <w:p w:rsidR="00E65783" w:rsidRDefault="00E65783" w:rsidP="00E65783">
          <w:pPr>
            <w:jc w:val="both"/>
            <w:rPr>
              <w:rFonts w:ascii="Arial" w:hAnsi="Arial" w:cs="Arial"/>
              <w:color w:val="FF0000"/>
              <w:sz w:val="20"/>
              <w:szCs w:val="20"/>
            </w:rPr>
          </w:pPr>
        </w:p>
        <w:p w:rsidR="00E65783" w:rsidRDefault="00E65783" w:rsidP="00E65783">
          <w:pPr>
            <w:jc w:val="center"/>
            <w:rPr>
              <w:rFonts w:ascii="Arial" w:hAnsi="Arial" w:cs="Arial"/>
              <w:b/>
              <w:sz w:val="20"/>
              <w:szCs w:val="20"/>
            </w:rPr>
          </w:pPr>
        </w:p>
        <w:p w:rsidR="00E65783" w:rsidRDefault="00E65783" w:rsidP="00E65783">
          <w:pPr>
            <w:jc w:val="center"/>
            <w:rPr>
              <w:rFonts w:ascii="Arial" w:hAnsi="Arial" w:cs="Arial"/>
              <w:b/>
              <w:sz w:val="20"/>
              <w:szCs w:val="20"/>
            </w:rPr>
          </w:pPr>
        </w:p>
        <w:p w:rsidR="00E65783" w:rsidRDefault="00E65783" w:rsidP="00E65783">
          <w:pPr>
            <w:jc w:val="center"/>
            <w:rPr>
              <w:rFonts w:ascii="Arial" w:hAnsi="Arial" w:cs="Arial"/>
              <w:b/>
              <w:sz w:val="20"/>
              <w:szCs w:val="20"/>
            </w:rPr>
          </w:pPr>
        </w:p>
        <w:p w:rsidR="00E65783" w:rsidRDefault="00E65783" w:rsidP="00E65783">
          <w:pPr>
            <w:jc w:val="center"/>
            <w:rPr>
              <w:rFonts w:ascii="Arial" w:hAnsi="Arial" w:cs="Arial"/>
              <w:b/>
              <w:sz w:val="20"/>
              <w:szCs w:val="20"/>
            </w:rPr>
          </w:pPr>
        </w:p>
        <w:p w:rsidR="00E65783" w:rsidRDefault="00E65783" w:rsidP="00E65783">
          <w:pPr>
            <w:jc w:val="center"/>
            <w:rPr>
              <w:rFonts w:ascii="Arial" w:hAnsi="Arial" w:cs="Arial"/>
              <w:b/>
              <w:sz w:val="20"/>
              <w:szCs w:val="20"/>
            </w:rPr>
          </w:pPr>
        </w:p>
        <w:p w:rsidR="00E65783" w:rsidRDefault="00E65783" w:rsidP="00E65783">
          <w:pPr>
            <w:jc w:val="center"/>
            <w:rPr>
              <w:rFonts w:ascii="Arial" w:hAnsi="Arial" w:cs="Arial"/>
              <w:b/>
              <w:sz w:val="20"/>
              <w:szCs w:val="20"/>
            </w:rPr>
          </w:pPr>
        </w:p>
        <w:p w:rsidR="00E65783" w:rsidRDefault="00E65783" w:rsidP="00E65783">
          <w:pPr>
            <w:jc w:val="center"/>
            <w:rPr>
              <w:rFonts w:ascii="Arial" w:hAnsi="Arial" w:cs="Arial"/>
              <w:b/>
              <w:sz w:val="20"/>
              <w:szCs w:val="20"/>
            </w:rPr>
          </w:pPr>
        </w:p>
        <w:p w:rsidR="00E65783" w:rsidRDefault="00E65783" w:rsidP="00E65783">
          <w:pPr>
            <w:jc w:val="center"/>
            <w:rPr>
              <w:rFonts w:ascii="Arial" w:hAnsi="Arial" w:cs="Arial"/>
              <w:b/>
              <w:sz w:val="20"/>
              <w:szCs w:val="20"/>
            </w:rPr>
          </w:pPr>
        </w:p>
        <w:p w:rsidR="00E65783" w:rsidRDefault="00E65783" w:rsidP="00E65783">
          <w:pPr>
            <w:jc w:val="center"/>
            <w:rPr>
              <w:rFonts w:ascii="Arial" w:hAnsi="Arial" w:cs="Arial"/>
              <w:b/>
              <w:sz w:val="20"/>
              <w:szCs w:val="20"/>
            </w:rPr>
          </w:pPr>
        </w:p>
        <w:p w:rsidR="00E65783" w:rsidRDefault="00E65783" w:rsidP="00E65783">
          <w:pPr>
            <w:jc w:val="center"/>
            <w:rPr>
              <w:rFonts w:ascii="Arial" w:hAnsi="Arial" w:cs="Arial"/>
              <w:b/>
              <w:sz w:val="20"/>
              <w:szCs w:val="20"/>
            </w:rPr>
          </w:pPr>
        </w:p>
        <w:p w:rsidR="00E65783" w:rsidRDefault="00E65783" w:rsidP="00E65783">
          <w:pPr>
            <w:jc w:val="center"/>
            <w:rPr>
              <w:rFonts w:ascii="Arial" w:hAnsi="Arial" w:cs="Arial"/>
              <w:b/>
              <w:sz w:val="20"/>
              <w:szCs w:val="20"/>
            </w:rPr>
          </w:pPr>
        </w:p>
        <w:p w:rsidR="00E65783" w:rsidRDefault="00E65783" w:rsidP="00E65783">
          <w:pPr>
            <w:jc w:val="center"/>
            <w:rPr>
              <w:rFonts w:ascii="Arial" w:hAnsi="Arial" w:cs="Arial"/>
              <w:b/>
              <w:sz w:val="20"/>
              <w:szCs w:val="20"/>
            </w:rPr>
          </w:pPr>
        </w:p>
        <w:p w:rsidR="00E65783" w:rsidRDefault="00E65783" w:rsidP="00E65783">
          <w:pPr>
            <w:jc w:val="center"/>
            <w:rPr>
              <w:rFonts w:ascii="Arial" w:hAnsi="Arial" w:cs="Arial"/>
              <w:b/>
              <w:sz w:val="20"/>
              <w:szCs w:val="20"/>
            </w:rPr>
          </w:pPr>
        </w:p>
        <w:p w:rsidR="00E65783" w:rsidRDefault="00E65783" w:rsidP="00E65783">
          <w:pPr>
            <w:jc w:val="center"/>
            <w:rPr>
              <w:rFonts w:ascii="Arial" w:hAnsi="Arial" w:cs="Arial"/>
              <w:b/>
              <w:sz w:val="20"/>
              <w:szCs w:val="20"/>
            </w:rPr>
          </w:pPr>
        </w:p>
        <w:p w:rsidR="00E65783" w:rsidRDefault="00E65783" w:rsidP="00E65783">
          <w:pPr>
            <w:jc w:val="center"/>
            <w:rPr>
              <w:rFonts w:ascii="Arial" w:hAnsi="Arial" w:cs="Arial"/>
              <w:b/>
              <w:sz w:val="20"/>
              <w:szCs w:val="20"/>
            </w:rPr>
          </w:pPr>
        </w:p>
        <w:p w:rsidR="00E65783" w:rsidRDefault="00E65783" w:rsidP="00E65783">
          <w:pPr>
            <w:jc w:val="center"/>
            <w:rPr>
              <w:rFonts w:ascii="Arial" w:hAnsi="Arial" w:cs="Arial"/>
              <w:b/>
              <w:sz w:val="20"/>
              <w:szCs w:val="20"/>
            </w:rPr>
          </w:pPr>
        </w:p>
        <w:p w:rsidR="00E65783" w:rsidRDefault="00E65783" w:rsidP="00E65783">
          <w:pPr>
            <w:jc w:val="center"/>
            <w:rPr>
              <w:rFonts w:ascii="Arial" w:hAnsi="Arial" w:cs="Arial"/>
              <w:b/>
              <w:sz w:val="20"/>
              <w:szCs w:val="20"/>
            </w:rPr>
          </w:pPr>
        </w:p>
        <w:p w:rsidR="00E65783" w:rsidRDefault="00E65783" w:rsidP="00E65783">
          <w:pPr>
            <w:jc w:val="center"/>
            <w:rPr>
              <w:rFonts w:ascii="Arial" w:hAnsi="Arial" w:cs="Arial"/>
              <w:b/>
              <w:sz w:val="20"/>
              <w:szCs w:val="20"/>
            </w:rPr>
          </w:pPr>
        </w:p>
        <w:p w:rsidR="00E65783" w:rsidRDefault="00E65783" w:rsidP="00E65783">
          <w:pPr>
            <w:jc w:val="center"/>
            <w:rPr>
              <w:rFonts w:ascii="Arial" w:hAnsi="Arial" w:cs="Arial"/>
              <w:b/>
              <w:sz w:val="20"/>
              <w:szCs w:val="20"/>
            </w:rPr>
          </w:pPr>
        </w:p>
        <w:p w:rsidR="00E65783" w:rsidRDefault="00E65783" w:rsidP="00E65783">
          <w:pPr>
            <w:jc w:val="center"/>
            <w:rPr>
              <w:rFonts w:ascii="Arial" w:hAnsi="Arial" w:cs="Arial"/>
              <w:b/>
              <w:sz w:val="20"/>
              <w:szCs w:val="20"/>
            </w:rPr>
          </w:pPr>
        </w:p>
        <w:p w:rsidR="00E65783" w:rsidRDefault="00E65783" w:rsidP="00E65783">
          <w:pPr>
            <w:jc w:val="center"/>
            <w:rPr>
              <w:rFonts w:ascii="Arial" w:hAnsi="Arial" w:cs="Arial"/>
              <w:b/>
              <w:sz w:val="20"/>
              <w:szCs w:val="20"/>
            </w:rPr>
          </w:pPr>
        </w:p>
        <w:p w:rsidR="00E65783" w:rsidRDefault="00E65783" w:rsidP="00E65783">
          <w:pPr>
            <w:jc w:val="center"/>
            <w:rPr>
              <w:rFonts w:ascii="Arial" w:hAnsi="Arial" w:cs="Arial"/>
              <w:b/>
              <w:sz w:val="20"/>
              <w:szCs w:val="20"/>
            </w:rPr>
          </w:pPr>
        </w:p>
        <w:p w:rsidR="00E65783" w:rsidRDefault="00E65783" w:rsidP="00E65783">
          <w:pPr>
            <w:jc w:val="center"/>
          </w:pPr>
          <w:r>
            <w:rPr>
              <w:rFonts w:ascii="Arial" w:hAnsi="Arial" w:cs="Arial"/>
              <w:b/>
              <w:sz w:val="20"/>
              <w:szCs w:val="20"/>
            </w:rPr>
            <w:t xml:space="preserve">                                                                                                                                                                                                                                                             ANEXOS</w:t>
          </w:r>
        </w:p>
        <w:p w:rsidR="00E65783" w:rsidRDefault="00E65783" w:rsidP="00E65783">
          <w:pPr>
            <w:rPr>
              <w:rFonts w:ascii="Arial" w:hAnsi="Arial" w:cs="Arial"/>
              <w:b/>
              <w:sz w:val="20"/>
              <w:szCs w:val="20"/>
            </w:rPr>
          </w:pPr>
        </w:p>
        <w:p w:rsidR="00E65783" w:rsidRPr="008666E0" w:rsidRDefault="00E65783" w:rsidP="00E65783">
          <w:pPr>
            <w:pStyle w:val="PargrafodaLista"/>
            <w:numPr>
              <w:ilvl w:val="0"/>
              <w:numId w:val="16"/>
            </w:numPr>
            <w:rPr>
              <w:rFonts w:ascii="Arial" w:hAnsi="Arial"/>
              <w:sz w:val="20"/>
              <w:szCs w:val="20"/>
            </w:rPr>
          </w:pPr>
          <w:r w:rsidRPr="008666E0">
            <w:rPr>
              <w:rFonts w:ascii="Arial" w:hAnsi="Arial" w:cs="Arial"/>
              <w:b/>
              <w:sz w:val="20"/>
              <w:szCs w:val="20"/>
            </w:rPr>
            <w:t>PLANILHA DE QUANTIDADES E PREÇOS;</w:t>
          </w:r>
        </w:p>
        <w:p w:rsidR="00E65783" w:rsidRPr="008666E0" w:rsidRDefault="00E65783" w:rsidP="00E65783">
          <w:pPr>
            <w:pStyle w:val="PargrafodaLista"/>
            <w:numPr>
              <w:ilvl w:val="0"/>
              <w:numId w:val="16"/>
            </w:numPr>
            <w:rPr>
              <w:rFonts w:ascii="Arial" w:hAnsi="Arial"/>
              <w:sz w:val="20"/>
              <w:szCs w:val="20"/>
            </w:rPr>
          </w:pPr>
          <w:r w:rsidRPr="008666E0">
            <w:rPr>
              <w:rFonts w:ascii="Arial" w:hAnsi="Arial" w:cs="Arial"/>
              <w:b/>
              <w:sz w:val="20"/>
              <w:szCs w:val="20"/>
            </w:rPr>
            <w:t>CRONOGRAMA FÍSICO;</w:t>
          </w:r>
        </w:p>
        <w:p w:rsidR="00E65783" w:rsidRPr="008666E0" w:rsidRDefault="00E65783" w:rsidP="00E65783">
          <w:pPr>
            <w:pStyle w:val="PargrafodaLista"/>
            <w:numPr>
              <w:ilvl w:val="0"/>
              <w:numId w:val="16"/>
            </w:numPr>
            <w:rPr>
              <w:rFonts w:ascii="Arial" w:hAnsi="Arial"/>
              <w:sz w:val="20"/>
              <w:szCs w:val="20"/>
            </w:rPr>
          </w:pPr>
          <w:r w:rsidRPr="008666E0">
            <w:rPr>
              <w:rFonts w:ascii="Arial" w:hAnsi="Arial" w:cs="Arial"/>
              <w:b/>
              <w:sz w:val="20"/>
              <w:szCs w:val="20"/>
            </w:rPr>
            <w:t>MINUTA DO CONTRATO;</w:t>
          </w:r>
        </w:p>
        <w:p w:rsidR="00E65783" w:rsidRPr="008666E0" w:rsidRDefault="00E65783" w:rsidP="00E65783">
          <w:pPr>
            <w:pStyle w:val="PargrafodaLista"/>
            <w:numPr>
              <w:ilvl w:val="0"/>
              <w:numId w:val="16"/>
            </w:numPr>
            <w:rPr>
              <w:rFonts w:ascii="Arial" w:hAnsi="Arial"/>
              <w:sz w:val="20"/>
              <w:szCs w:val="20"/>
            </w:rPr>
          </w:pPr>
          <w:r w:rsidRPr="008666E0">
            <w:rPr>
              <w:rFonts w:ascii="Arial" w:hAnsi="Arial" w:cs="Arial"/>
              <w:b/>
              <w:sz w:val="20"/>
              <w:szCs w:val="20"/>
            </w:rPr>
            <w:t>MODELO DE DECLARAÇÃO PARA ME OU EPP;</w:t>
          </w:r>
        </w:p>
        <w:p w:rsidR="00E65783" w:rsidRPr="008666E0" w:rsidRDefault="00E65783" w:rsidP="00E65783">
          <w:pPr>
            <w:pStyle w:val="PargrafodaLista"/>
            <w:numPr>
              <w:ilvl w:val="0"/>
              <w:numId w:val="16"/>
            </w:numPr>
            <w:rPr>
              <w:rFonts w:ascii="Arial" w:hAnsi="Arial"/>
              <w:color w:val="000000" w:themeColor="text1"/>
              <w:sz w:val="20"/>
              <w:szCs w:val="20"/>
            </w:rPr>
          </w:pPr>
          <w:r w:rsidRPr="008666E0">
            <w:rPr>
              <w:rFonts w:ascii="Arial" w:hAnsi="Arial" w:cs="Arial"/>
              <w:b/>
              <w:color w:val="000000" w:themeColor="text1"/>
              <w:sz w:val="20"/>
              <w:szCs w:val="20"/>
            </w:rPr>
            <w:t>TERMO DE REFERÊNCIA;</w:t>
          </w:r>
        </w:p>
        <w:p w:rsidR="00E65783" w:rsidRPr="008666E0" w:rsidRDefault="00E65783" w:rsidP="00E65783">
          <w:pPr>
            <w:pStyle w:val="PargrafodaLista"/>
            <w:numPr>
              <w:ilvl w:val="0"/>
              <w:numId w:val="16"/>
            </w:numPr>
            <w:rPr>
              <w:rFonts w:ascii="Arial" w:hAnsi="Arial"/>
              <w:color w:val="auto"/>
              <w:sz w:val="20"/>
              <w:szCs w:val="20"/>
            </w:rPr>
          </w:pPr>
          <w:r w:rsidRPr="008666E0">
            <w:rPr>
              <w:rFonts w:ascii="Arial" w:hAnsi="Arial" w:cs="Arial"/>
              <w:b/>
              <w:color w:val="auto"/>
              <w:sz w:val="20"/>
              <w:szCs w:val="20"/>
            </w:rPr>
            <w:t>MODELO DE APRESENTAÇÃO DOS ATESTADOS DE CAPACIDADE TÉCNICA;</w:t>
          </w:r>
        </w:p>
        <w:p w:rsidR="00E65783" w:rsidRPr="008666E0" w:rsidRDefault="00E65783" w:rsidP="00E65783">
          <w:pPr>
            <w:pStyle w:val="PargrafodaLista"/>
            <w:numPr>
              <w:ilvl w:val="0"/>
              <w:numId w:val="16"/>
            </w:numPr>
            <w:rPr>
              <w:rFonts w:ascii="Arial" w:hAnsi="Arial"/>
              <w:color w:val="auto"/>
              <w:sz w:val="20"/>
              <w:szCs w:val="20"/>
            </w:rPr>
          </w:pPr>
          <w:r w:rsidRPr="008666E0">
            <w:rPr>
              <w:rFonts w:ascii="Arial" w:hAnsi="Arial" w:cs="Arial"/>
              <w:b/>
              <w:color w:val="auto"/>
              <w:sz w:val="20"/>
              <w:szCs w:val="20"/>
            </w:rPr>
            <w:t>DEMONSTRATIVO DA COMPOSIÇÃO DO BDI – DESONERADOS - SUAPE E LICITANTES (A) E (B);</w:t>
          </w:r>
        </w:p>
        <w:p w:rsidR="00E65783" w:rsidRPr="008666E0" w:rsidRDefault="00E65783" w:rsidP="00E65783">
          <w:pPr>
            <w:pStyle w:val="PargrafodaLista"/>
            <w:numPr>
              <w:ilvl w:val="0"/>
              <w:numId w:val="16"/>
            </w:numPr>
            <w:rPr>
              <w:rFonts w:ascii="Arial" w:hAnsi="Arial"/>
              <w:color w:val="auto"/>
              <w:sz w:val="20"/>
              <w:szCs w:val="20"/>
            </w:rPr>
          </w:pPr>
          <w:r w:rsidRPr="008666E0">
            <w:rPr>
              <w:rFonts w:ascii="Arial" w:hAnsi="Arial" w:cs="Arial"/>
              <w:b/>
              <w:color w:val="auto"/>
              <w:sz w:val="20"/>
              <w:szCs w:val="20"/>
            </w:rPr>
            <w:t>DEMONSTRATIVO DA COMPOSIÇÃO DO BDI – ONERADOS - SUAPE E LICITANTES (A) E (B);</w:t>
          </w:r>
        </w:p>
        <w:p w:rsidR="00E65783" w:rsidRPr="008666E0" w:rsidRDefault="00E65783" w:rsidP="00E65783">
          <w:pPr>
            <w:pStyle w:val="PargrafodaLista"/>
            <w:numPr>
              <w:ilvl w:val="0"/>
              <w:numId w:val="16"/>
            </w:numPr>
            <w:rPr>
              <w:rFonts w:ascii="Arial" w:hAnsi="Arial"/>
              <w:color w:val="7030A0"/>
              <w:sz w:val="20"/>
              <w:szCs w:val="20"/>
            </w:rPr>
          </w:pPr>
          <w:r w:rsidRPr="008666E0">
            <w:rPr>
              <w:rFonts w:ascii="Arial" w:hAnsi="Arial" w:cs="Arial"/>
              <w:b/>
              <w:sz w:val="20"/>
              <w:szCs w:val="20"/>
            </w:rPr>
            <w:t xml:space="preserve">DECLARAÇÃO DO PROPONENTE DE QUE NÃO SE ENQUADRA EM NENHUM DOS IMPEDIMENTOS CONSTANTES NO REGULAMENTO DE LICITAÇÕES E CONTRATOS DA SUAPE; </w:t>
          </w:r>
        </w:p>
        <w:p w:rsidR="00E65783" w:rsidRPr="008666E0" w:rsidRDefault="00E65783" w:rsidP="00E65783">
          <w:pPr>
            <w:pStyle w:val="PargrafodaLista"/>
            <w:widowControl w:val="0"/>
            <w:numPr>
              <w:ilvl w:val="0"/>
              <w:numId w:val="16"/>
            </w:numPr>
            <w:spacing w:line="240" w:lineRule="auto"/>
            <w:jc w:val="both"/>
            <w:rPr>
              <w:rFonts w:ascii="Arial" w:hAnsi="Arial"/>
              <w:color w:val="auto"/>
              <w:sz w:val="20"/>
              <w:szCs w:val="20"/>
            </w:rPr>
          </w:pPr>
          <w:r w:rsidRPr="008666E0">
            <w:rPr>
              <w:rFonts w:ascii="Arial" w:hAnsi="Arial" w:cs="Arial"/>
              <w:b/>
              <w:color w:val="auto"/>
              <w:sz w:val="20"/>
              <w:szCs w:val="20"/>
            </w:rPr>
            <w:t>COMPOSIÇÃO DE ENCARGOS SOCIAIS – ONERADOS - SUAPE/LICITANTE (A), (B), (C) e (D);</w:t>
          </w:r>
        </w:p>
        <w:p w:rsidR="00E65783" w:rsidRPr="00C622B9" w:rsidRDefault="00E65783" w:rsidP="00E65783">
          <w:pPr>
            <w:widowControl w:val="0"/>
            <w:spacing w:after="0" w:line="240" w:lineRule="auto"/>
            <w:jc w:val="both"/>
            <w:rPr>
              <w:rFonts w:ascii="Arial" w:hAnsi="Arial"/>
              <w:b/>
              <w:color w:val="auto"/>
              <w:sz w:val="20"/>
              <w:szCs w:val="20"/>
            </w:rPr>
          </w:pPr>
        </w:p>
        <w:p w:rsidR="00E65783" w:rsidRPr="008666E0" w:rsidRDefault="00E65783" w:rsidP="00E65783">
          <w:pPr>
            <w:pStyle w:val="PargrafodaLista"/>
            <w:widowControl w:val="0"/>
            <w:numPr>
              <w:ilvl w:val="0"/>
              <w:numId w:val="16"/>
            </w:numPr>
            <w:spacing w:line="240" w:lineRule="auto"/>
            <w:jc w:val="both"/>
            <w:rPr>
              <w:rFonts w:ascii="Arial" w:hAnsi="Arial"/>
              <w:color w:val="auto"/>
              <w:sz w:val="20"/>
              <w:szCs w:val="20"/>
            </w:rPr>
          </w:pPr>
          <w:r w:rsidRPr="008666E0">
            <w:rPr>
              <w:rFonts w:ascii="Arial" w:hAnsi="Arial" w:cs="Arial"/>
              <w:b/>
              <w:color w:val="auto"/>
              <w:sz w:val="20"/>
              <w:szCs w:val="20"/>
            </w:rPr>
            <w:t>COMPOSIÇÃO DE ENCARGOS SOCIAIS – DESONERADOS - SUAPE/LICITANTE (A), (B), (C) e (D);</w:t>
          </w:r>
        </w:p>
        <w:p w:rsidR="00E65783" w:rsidRPr="00527A93" w:rsidRDefault="00E65783" w:rsidP="00E65783">
          <w:pPr>
            <w:widowControl w:val="0"/>
            <w:spacing w:after="0" w:line="240" w:lineRule="auto"/>
            <w:jc w:val="both"/>
            <w:rPr>
              <w:rFonts w:ascii="Arial" w:hAnsi="Arial"/>
              <w:b/>
              <w:color w:val="7030A0"/>
              <w:sz w:val="20"/>
              <w:szCs w:val="20"/>
            </w:rPr>
          </w:pPr>
        </w:p>
        <w:p w:rsidR="00E65783" w:rsidRPr="008666E0" w:rsidRDefault="00E65783" w:rsidP="00E65783">
          <w:pPr>
            <w:pStyle w:val="PargrafodaLista"/>
            <w:numPr>
              <w:ilvl w:val="0"/>
              <w:numId w:val="16"/>
            </w:numPr>
            <w:rPr>
              <w:rFonts w:ascii="Arial" w:hAnsi="Arial"/>
              <w:sz w:val="20"/>
              <w:szCs w:val="20"/>
            </w:rPr>
          </w:pPr>
          <w:r w:rsidRPr="008666E0">
            <w:rPr>
              <w:rFonts w:ascii="Arial" w:hAnsi="Arial" w:cs="Arial"/>
              <w:b/>
              <w:sz w:val="20"/>
              <w:szCs w:val="20"/>
            </w:rPr>
            <w:t>PROJETOS</w:t>
          </w:r>
        </w:p>
      </w:sdtContent>
    </w:sdt>
    <w:p w:rsidR="00E65783" w:rsidRPr="008666E0" w:rsidRDefault="00E65783" w:rsidP="00E65783">
      <w:pPr>
        <w:pStyle w:val="PargrafodaLista"/>
        <w:numPr>
          <w:ilvl w:val="0"/>
          <w:numId w:val="16"/>
        </w:numPr>
        <w:rPr>
          <w:rFonts w:ascii="Arial" w:hAnsi="Arial" w:cs="Arial"/>
          <w:b/>
          <w:sz w:val="20"/>
          <w:szCs w:val="20"/>
        </w:rPr>
      </w:pPr>
      <w:r w:rsidRPr="008666E0">
        <w:rPr>
          <w:rFonts w:ascii="Arial" w:hAnsi="Arial" w:cs="Arial"/>
          <w:b/>
          <w:sz w:val="20"/>
          <w:szCs w:val="20"/>
        </w:rPr>
        <w:t xml:space="preserve">MATRIZ DE RISCO </w:t>
      </w:r>
    </w:p>
    <w:p w:rsidR="00E65783" w:rsidRPr="008666E0" w:rsidRDefault="00E65783" w:rsidP="00E65783">
      <w:pPr>
        <w:pStyle w:val="PargrafodaLista"/>
        <w:numPr>
          <w:ilvl w:val="0"/>
          <w:numId w:val="16"/>
        </w:numPr>
        <w:rPr>
          <w:rFonts w:ascii="Arial" w:hAnsi="Arial" w:cs="Arial"/>
          <w:b/>
          <w:sz w:val="20"/>
          <w:szCs w:val="20"/>
        </w:rPr>
      </w:pPr>
      <w:r w:rsidRPr="008666E0">
        <w:rPr>
          <w:rFonts w:ascii="Arial" w:hAnsi="Arial" w:cs="Arial"/>
          <w:b/>
          <w:sz w:val="20"/>
          <w:szCs w:val="20"/>
        </w:rPr>
        <w:t>ATESTADO DE VISITA TÉCNICA</w:t>
      </w:r>
    </w:p>
    <w:p w:rsidR="00E65783" w:rsidRPr="008666E0" w:rsidRDefault="00E65783" w:rsidP="00E65783">
      <w:pPr>
        <w:pStyle w:val="PargrafodaLista"/>
        <w:numPr>
          <w:ilvl w:val="0"/>
          <w:numId w:val="16"/>
        </w:numPr>
        <w:rPr>
          <w:rFonts w:ascii="Arial" w:hAnsi="Arial" w:cs="Arial"/>
          <w:b/>
          <w:sz w:val="20"/>
          <w:szCs w:val="20"/>
        </w:rPr>
      </w:pPr>
      <w:r w:rsidRPr="008666E0">
        <w:rPr>
          <w:rFonts w:ascii="Arial" w:hAnsi="Arial" w:cs="Arial"/>
          <w:b/>
          <w:sz w:val="20"/>
          <w:szCs w:val="20"/>
        </w:rPr>
        <w:t>DECLARAÇÃO SUBSTITUTIVA DE VISITA TÉCNICA</w:t>
      </w:r>
    </w:p>
    <w:p w:rsidR="006054AB" w:rsidRDefault="006054AB"/>
    <w:p w:rsidR="00671706" w:rsidRDefault="00671706"/>
    <w:sectPr w:rsidR="00671706" w:rsidSect="00336372">
      <w:headerReference w:type="default" r:id="rId11"/>
      <w:footerReference w:type="default" r:id="rId12"/>
      <w:pgSz w:w="11906" w:h="16838"/>
      <w:pgMar w:top="1262" w:right="1701" w:bottom="1985" w:left="1701" w:header="709" w:footer="0"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42998" w:rsidRDefault="00742998">
      <w:pPr>
        <w:spacing w:after="0" w:line="240" w:lineRule="auto"/>
      </w:pPr>
      <w:r>
        <w:separator/>
      </w:r>
    </w:p>
  </w:endnote>
  <w:endnote w:type="continuationSeparator" w:id="0">
    <w:p w:rsidR="00742998" w:rsidRDefault="007429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26607519"/>
      <w:docPartObj>
        <w:docPartGallery w:val="Page Numbers (Bottom of Page)"/>
        <w:docPartUnique/>
      </w:docPartObj>
    </w:sdtPr>
    <w:sdtEndPr/>
    <w:sdtContent>
      <w:p w:rsidR="00742998" w:rsidRDefault="00742998" w:rsidP="00A85D59">
        <w:pPr>
          <w:spacing w:before="15"/>
          <w:ind w:left="20" w:right="4" w:firstLine="508"/>
          <w:rPr>
            <w:rFonts w:ascii="Arial" w:hAnsi="Arial"/>
            <w:sz w:val="16"/>
          </w:rPr>
        </w:pPr>
        <w:r>
          <w:rPr>
            <w:rFonts w:ascii="Arial" w:hAnsi="Arial"/>
            <w:color w:val="0000FF"/>
            <w:sz w:val="16"/>
          </w:rPr>
          <w:t xml:space="preserve">Rodovia PE-60 – Km 10 – Engenho Massangana – Centro Administrativo - Ipojuca – PE – Brasil – CEP 55590-972 Fone: 55 81 3527-5098/3527-5025 – E-mail: </w:t>
        </w:r>
        <w:hyperlink r:id="rId1">
          <w:r>
            <w:rPr>
              <w:rFonts w:ascii="Arial" w:hAnsi="Arial"/>
              <w:color w:val="0000FF"/>
              <w:sz w:val="16"/>
            </w:rPr>
            <w:t xml:space="preserve">cpl@suape.pe.gov.br </w:t>
          </w:r>
        </w:hyperlink>
      </w:p>
      <w:p w:rsidR="00742998" w:rsidRDefault="00742998">
        <w:pPr>
          <w:pStyle w:val="Rodap1"/>
          <w:jc w:val="right"/>
        </w:pPr>
        <w:r>
          <w:fldChar w:fldCharType="begin"/>
        </w:r>
        <w:r>
          <w:instrText>PAGE</w:instrText>
        </w:r>
        <w:r>
          <w:fldChar w:fldCharType="separate"/>
        </w:r>
        <w:r>
          <w:rPr>
            <w:noProof/>
          </w:rPr>
          <w:t>30</w:t>
        </w:r>
        <w:r>
          <w:fldChar w:fldCharType="end"/>
        </w:r>
      </w:p>
    </w:sdtContent>
  </w:sdt>
  <w:p w:rsidR="00742998" w:rsidRDefault="00742998">
    <w:pPr>
      <w:pStyle w:val="Rodap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42998" w:rsidRDefault="00742998">
      <w:pPr>
        <w:spacing w:after="0" w:line="240" w:lineRule="auto"/>
      </w:pPr>
      <w:r>
        <w:separator/>
      </w:r>
    </w:p>
  </w:footnote>
  <w:footnote w:type="continuationSeparator" w:id="0">
    <w:p w:rsidR="00742998" w:rsidRDefault="007429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2998" w:rsidRDefault="00742998">
    <w:pPr>
      <w:pStyle w:val="Cabealho1"/>
      <w:tabs>
        <w:tab w:val="left" w:pos="7288"/>
      </w:tabs>
      <w:rPr>
        <w:b/>
      </w:rPr>
    </w:pPr>
    <w:r>
      <w:rPr>
        <w:noProof/>
        <w:lang w:eastAsia="pt-BR"/>
      </w:rPr>
      <w:drawing>
        <wp:anchor distT="0" distB="0" distL="0" distR="0" simplePos="0" relativeHeight="251659264" behindDoc="1" locked="0" layoutInCell="1" allowOverlap="1" wp14:anchorId="1D553158" wp14:editId="6852C100">
          <wp:simplePos x="0" y="0"/>
          <wp:positionH relativeFrom="margin">
            <wp:align>left</wp:align>
          </wp:positionH>
          <wp:positionV relativeFrom="page">
            <wp:posOffset>163830</wp:posOffset>
          </wp:positionV>
          <wp:extent cx="809625" cy="433220"/>
          <wp:effectExtent l="0" t="0" r="0" b="5080"/>
          <wp:wrapNone/>
          <wp:docPr id="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816348" cy="43681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53F68"/>
    <w:multiLevelType w:val="multilevel"/>
    <w:tmpl w:val="7628428C"/>
    <w:lvl w:ilvl="0">
      <w:start w:val="1"/>
      <w:numFmt w:val="lowerLetter"/>
      <w:lvlText w:val="%1)"/>
      <w:lvlJc w:val="left"/>
      <w:pPr>
        <w:ind w:left="720" w:hanging="360"/>
      </w:pPr>
      <w:rPr>
        <w:b/>
        <w:sz w:val="20"/>
      </w:rPr>
    </w:lvl>
    <w:lvl w:ilvl="1">
      <w:start w:val="1"/>
      <w:numFmt w:val="lowerLetter"/>
      <w:lvlText w:val="%2."/>
      <w:lvlJc w:val="left"/>
      <w:pPr>
        <w:ind w:left="1440" w:hanging="360"/>
      </w:pPr>
      <w:rPr>
        <w:b/>
        <w:sz w:val="22"/>
      </w:rPr>
    </w:lvl>
    <w:lvl w:ilvl="2">
      <w:start w:val="1"/>
      <w:numFmt w:val="lowerRoman"/>
      <w:lvlText w:val="%3."/>
      <w:lvlJc w:val="right"/>
      <w:pPr>
        <w:ind w:left="2160" w:hanging="180"/>
      </w:pPr>
      <w:rPr>
        <w:b/>
        <w:sz w:val="22"/>
      </w:rPr>
    </w:lvl>
    <w:lvl w:ilvl="3">
      <w:start w:val="1"/>
      <w:numFmt w:val="decimal"/>
      <w:lvlText w:val="%4."/>
      <w:lvlJc w:val="left"/>
      <w:pPr>
        <w:ind w:left="2880" w:hanging="360"/>
      </w:pPr>
      <w:rPr>
        <w:b/>
        <w:sz w:val="22"/>
      </w:rPr>
    </w:lvl>
    <w:lvl w:ilvl="4">
      <w:start w:val="1"/>
      <w:numFmt w:val="lowerLetter"/>
      <w:lvlText w:val="%5."/>
      <w:lvlJc w:val="left"/>
      <w:pPr>
        <w:ind w:left="3600" w:hanging="360"/>
      </w:pPr>
      <w:rPr>
        <w:b/>
        <w:sz w:val="22"/>
      </w:rPr>
    </w:lvl>
    <w:lvl w:ilvl="5">
      <w:start w:val="1"/>
      <w:numFmt w:val="lowerRoman"/>
      <w:lvlText w:val="%6."/>
      <w:lvlJc w:val="right"/>
      <w:pPr>
        <w:ind w:left="4320" w:hanging="180"/>
      </w:pPr>
      <w:rPr>
        <w:b/>
        <w:sz w:val="22"/>
      </w:rPr>
    </w:lvl>
    <w:lvl w:ilvl="6">
      <w:start w:val="1"/>
      <w:numFmt w:val="decimal"/>
      <w:lvlText w:val="%7."/>
      <w:lvlJc w:val="left"/>
      <w:pPr>
        <w:ind w:left="5040" w:hanging="360"/>
      </w:pPr>
      <w:rPr>
        <w:b/>
        <w:sz w:val="22"/>
      </w:rPr>
    </w:lvl>
    <w:lvl w:ilvl="7">
      <w:start w:val="1"/>
      <w:numFmt w:val="lowerLetter"/>
      <w:lvlText w:val="%8."/>
      <w:lvlJc w:val="left"/>
      <w:pPr>
        <w:ind w:left="5760" w:hanging="360"/>
      </w:pPr>
      <w:rPr>
        <w:b/>
        <w:sz w:val="22"/>
      </w:rPr>
    </w:lvl>
    <w:lvl w:ilvl="8">
      <w:start w:val="1"/>
      <w:numFmt w:val="lowerRoman"/>
      <w:lvlText w:val="%9."/>
      <w:lvlJc w:val="right"/>
      <w:pPr>
        <w:ind w:left="6480" w:hanging="180"/>
      </w:pPr>
      <w:rPr>
        <w:b/>
        <w:sz w:val="22"/>
      </w:rPr>
    </w:lvl>
  </w:abstractNum>
  <w:abstractNum w:abstractNumId="1" w15:restartNumberingAfterBreak="0">
    <w:nsid w:val="0FA90890"/>
    <w:multiLevelType w:val="multilevel"/>
    <w:tmpl w:val="3C8671B6"/>
    <w:lvl w:ilvl="0">
      <w:start w:val="15"/>
      <w:numFmt w:val="decimal"/>
      <w:lvlText w:val="%1."/>
      <w:lvlJc w:val="left"/>
      <w:pPr>
        <w:ind w:left="435" w:hanging="435"/>
      </w:pPr>
      <w:rPr>
        <w:rFonts w:cs="Arial" w:hint="default"/>
      </w:rPr>
    </w:lvl>
    <w:lvl w:ilvl="1">
      <w:start w:val="1"/>
      <w:numFmt w:val="decimal"/>
      <w:lvlText w:val="%1.%2."/>
      <w:lvlJc w:val="left"/>
      <w:pPr>
        <w:ind w:left="435" w:hanging="435"/>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800" w:hanging="1800"/>
      </w:pPr>
      <w:rPr>
        <w:rFonts w:cs="Arial" w:hint="default"/>
      </w:rPr>
    </w:lvl>
  </w:abstractNum>
  <w:abstractNum w:abstractNumId="2" w15:restartNumberingAfterBreak="0">
    <w:nsid w:val="1882781D"/>
    <w:multiLevelType w:val="multilevel"/>
    <w:tmpl w:val="09A42FEE"/>
    <w:lvl w:ilvl="0">
      <w:start w:val="1"/>
      <w:numFmt w:val="decimal"/>
      <w:lvlText w:val="%1."/>
      <w:lvlJc w:val="left"/>
      <w:pPr>
        <w:ind w:left="360" w:hanging="360"/>
      </w:pPr>
      <w:rPr>
        <w:rFonts w:ascii="Arial" w:hAnsi="Arial"/>
        <w:b/>
        <w:sz w:val="20"/>
        <w:szCs w:val="20"/>
      </w:rPr>
    </w:lvl>
    <w:lvl w:ilvl="1">
      <w:start w:val="1"/>
      <w:numFmt w:val="decimal"/>
      <w:lvlText w:val="%1.%2."/>
      <w:lvlJc w:val="left"/>
      <w:pPr>
        <w:ind w:left="1000" w:hanging="432"/>
      </w:pPr>
      <w:rPr>
        <w:rFonts w:ascii="Arial" w:hAnsi="Arial"/>
        <w:b/>
        <w:color w:val="auto"/>
        <w:sz w:val="20"/>
        <w:szCs w:val="20"/>
      </w:rPr>
    </w:lvl>
    <w:lvl w:ilvl="2">
      <w:start w:val="1"/>
      <w:numFmt w:val="decimal"/>
      <w:lvlText w:val="%1.%2.%3."/>
      <w:lvlJc w:val="left"/>
      <w:pPr>
        <w:ind w:left="1781" w:hanging="504"/>
      </w:pPr>
      <w:rPr>
        <w:rFonts w:ascii="Arial" w:hAnsi="Arial" w:cs="Arial"/>
        <w:b w:val="0"/>
        <w:bCs w:val="0"/>
        <w:sz w:val="20"/>
        <w:szCs w:val="20"/>
      </w:rPr>
    </w:lvl>
    <w:lvl w:ilvl="3">
      <w:start w:val="1"/>
      <w:numFmt w:val="decimal"/>
      <w:lvlText w:val="%1.%2.%3.%4."/>
      <w:lvlJc w:val="left"/>
      <w:pPr>
        <w:ind w:left="2350" w:hanging="648"/>
      </w:pPr>
      <w:rPr>
        <w:rFonts w:ascii="Arial" w:hAnsi="Arial"/>
        <w:b w:val="0"/>
        <w:bCs w:val="0"/>
        <w:sz w:val="20"/>
        <w:szCs w:val="20"/>
      </w:rPr>
    </w:lvl>
    <w:lvl w:ilvl="4">
      <w:start w:val="1"/>
      <w:numFmt w:val="decimal"/>
      <w:lvlText w:val="%1.%2.%3.%4.%5."/>
      <w:lvlJc w:val="left"/>
      <w:pPr>
        <w:ind w:left="3203" w:hanging="792"/>
      </w:pPr>
      <w:rPr>
        <w:b w:val="0"/>
        <w:bCs w:val="0"/>
        <w:sz w:val="20"/>
        <w:szCs w:val="2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EE14BC3"/>
    <w:multiLevelType w:val="multilevel"/>
    <w:tmpl w:val="560EB2FA"/>
    <w:lvl w:ilvl="0">
      <w:start w:val="17"/>
      <w:numFmt w:val="decimal"/>
      <w:lvlText w:val="%1."/>
      <w:lvlJc w:val="left"/>
      <w:pPr>
        <w:ind w:left="435" w:hanging="435"/>
      </w:pPr>
      <w:rPr>
        <w:rFonts w:cs="Arial" w:hint="default"/>
      </w:rPr>
    </w:lvl>
    <w:lvl w:ilvl="1">
      <w:start w:val="8"/>
      <w:numFmt w:val="decimal"/>
      <w:lvlText w:val="%1.%2."/>
      <w:lvlJc w:val="left"/>
      <w:pPr>
        <w:ind w:left="435" w:hanging="435"/>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800" w:hanging="1800"/>
      </w:pPr>
      <w:rPr>
        <w:rFonts w:cs="Arial" w:hint="default"/>
      </w:rPr>
    </w:lvl>
  </w:abstractNum>
  <w:abstractNum w:abstractNumId="4" w15:restartNumberingAfterBreak="0">
    <w:nsid w:val="289D5ACD"/>
    <w:multiLevelType w:val="multilevel"/>
    <w:tmpl w:val="7E608F5E"/>
    <w:lvl w:ilvl="0">
      <w:start w:val="1"/>
      <w:numFmt w:val="decimal"/>
      <w:suff w:val="nothing"/>
      <w:lvlText w:val=""/>
      <w:lvlJc w:val="left"/>
      <w:pPr>
        <w:tabs>
          <w:tab w:val="num" w:pos="432"/>
        </w:tabs>
        <w:ind w:left="432" w:hanging="432"/>
      </w:pPr>
    </w:lvl>
    <w:lvl w:ilvl="1">
      <w:start w:val="1"/>
      <w:numFmt w:val="decimal"/>
      <w:suff w:val="nothing"/>
      <w:lvlText w:val=""/>
      <w:lvlJc w:val="left"/>
      <w:pPr>
        <w:tabs>
          <w:tab w:val="num" w:pos="576"/>
        </w:tabs>
        <w:ind w:left="576" w:hanging="576"/>
      </w:pPr>
    </w:lvl>
    <w:lvl w:ilvl="2">
      <w:start w:val="1"/>
      <w:numFmt w:val="decimal"/>
      <w:suff w:val="nothing"/>
      <w:lvlText w:val=""/>
      <w:lvlJc w:val="left"/>
      <w:pPr>
        <w:tabs>
          <w:tab w:val="num" w:pos="720"/>
        </w:tabs>
        <w:ind w:left="720" w:hanging="720"/>
      </w:pPr>
    </w:lvl>
    <w:lvl w:ilvl="3">
      <w:start w:val="1"/>
      <w:numFmt w:val="decimal"/>
      <w:suff w:val="nothing"/>
      <w:lvlText w:val=""/>
      <w:lvlJc w:val="left"/>
      <w:pPr>
        <w:tabs>
          <w:tab w:val="num" w:pos="864"/>
        </w:tabs>
        <w:ind w:left="864" w:hanging="864"/>
      </w:pPr>
    </w:lvl>
    <w:lvl w:ilvl="4">
      <w:start w:val="1"/>
      <w:numFmt w:val="decimal"/>
      <w:suff w:val="nothing"/>
      <w:lvlText w:val=""/>
      <w:lvlJc w:val="left"/>
      <w:pPr>
        <w:tabs>
          <w:tab w:val="num" w:pos="1008"/>
        </w:tabs>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tabs>
          <w:tab w:val="num" w:pos="1296"/>
        </w:tabs>
        <w:ind w:left="1296" w:hanging="1296"/>
      </w:pPr>
    </w:lvl>
    <w:lvl w:ilvl="7">
      <w:start w:val="1"/>
      <w:numFmt w:val="decimal"/>
      <w:suff w:val="nothing"/>
      <w:lvlText w:val=""/>
      <w:lvlJc w:val="left"/>
      <w:pPr>
        <w:tabs>
          <w:tab w:val="num" w:pos="1440"/>
        </w:tabs>
        <w:ind w:left="1440" w:hanging="1440"/>
      </w:pPr>
    </w:lvl>
    <w:lvl w:ilvl="8">
      <w:start w:val="1"/>
      <w:numFmt w:val="decimal"/>
      <w:suff w:val="nothing"/>
      <w:lvlText w:val=""/>
      <w:lvlJc w:val="left"/>
      <w:pPr>
        <w:tabs>
          <w:tab w:val="num" w:pos="1584"/>
        </w:tabs>
        <w:ind w:left="1584" w:hanging="1584"/>
      </w:pPr>
    </w:lvl>
  </w:abstractNum>
  <w:abstractNum w:abstractNumId="5" w15:restartNumberingAfterBreak="0">
    <w:nsid w:val="2EB923EA"/>
    <w:multiLevelType w:val="multilevel"/>
    <w:tmpl w:val="860282F0"/>
    <w:lvl w:ilvl="0">
      <w:start w:val="17"/>
      <w:numFmt w:val="decimal"/>
      <w:lvlText w:val="%1."/>
      <w:lvlJc w:val="left"/>
      <w:pPr>
        <w:ind w:left="540" w:hanging="540"/>
      </w:pPr>
      <w:rPr>
        <w:rFonts w:hint="default"/>
      </w:rPr>
    </w:lvl>
    <w:lvl w:ilvl="1">
      <w:start w:val="21"/>
      <w:numFmt w:val="decimal"/>
      <w:lvlText w:val="%1.%2."/>
      <w:lvlJc w:val="left"/>
      <w:pPr>
        <w:ind w:left="1260" w:hanging="54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33B151FF"/>
    <w:multiLevelType w:val="multilevel"/>
    <w:tmpl w:val="B4269274"/>
    <w:lvl w:ilvl="0">
      <w:start w:val="15"/>
      <w:numFmt w:val="decimal"/>
      <w:lvlText w:val="%1."/>
      <w:lvlJc w:val="left"/>
      <w:pPr>
        <w:ind w:left="435" w:hanging="435"/>
      </w:pPr>
      <w:rPr>
        <w:rFonts w:cs="Arial" w:hint="default"/>
      </w:rPr>
    </w:lvl>
    <w:lvl w:ilvl="1">
      <w:start w:val="1"/>
      <w:numFmt w:val="decimal"/>
      <w:lvlText w:val="%1.%2."/>
      <w:lvlJc w:val="left"/>
      <w:pPr>
        <w:ind w:left="861" w:hanging="435"/>
      </w:pPr>
      <w:rPr>
        <w:rFonts w:cs="Arial" w:hint="default"/>
      </w:rPr>
    </w:lvl>
    <w:lvl w:ilvl="2">
      <w:start w:val="1"/>
      <w:numFmt w:val="decimal"/>
      <w:lvlText w:val="%1.%2.%3."/>
      <w:lvlJc w:val="left"/>
      <w:pPr>
        <w:ind w:left="1572" w:hanging="720"/>
      </w:pPr>
      <w:rPr>
        <w:rFonts w:cs="Arial" w:hint="default"/>
      </w:rPr>
    </w:lvl>
    <w:lvl w:ilvl="3">
      <w:start w:val="1"/>
      <w:numFmt w:val="decimal"/>
      <w:lvlText w:val="%1.%2.%3.%4."/>
      <w:lvlJc w:val="left"/>
      <w:pPr>
        <w:ind w:left="1998" w:hanging="720"/>
      </w:pPr>
      <w:rPr>
        <w:rFonts w:cs="Arial" w:hint="default"/>
      </w:rPr>
    </w:lvl>
    <w:lvl w:ilvl="4">
      <w:start w:val="1"/>
      <w:numFmt w:val="decimal"/>
      <w:lvlText w:val="%1.%2.%3.%4.%5."/>
      <w:lvlJc w:val="left"/>
      <w:pPr>
        <w:ind w:left="2784" w:hanging="1080"/>
      </w:pPr>
      <w:rPr>
        <w:rFonts w:cs="Arial" w:hint="default"/>
      </w:rPr>
    </w:lvl>
    <w:lvl w:ilvl="5">
      <w:start w:val="1"/>
      <w:numFmt w:val="decimal"/>
      <w:lvlText w:val="%1.%2.%3.%4.%5.%6."/>
      <w:lvlJc w:val="left"/>
      <w:pPr>
        <w:ind w:left="3210" w:hanging="1080"/>
      </w:pPr>
      <w:rPr>
        <w:rFonts w:cs="Arial" w:hint="default"/>
      </w:rPr>
    </w:lvl>
    <w:lvl w:ilvl="6">
      <w:start w:val="1"/>
      <w:numFmt w:val="decimal"/>
      <w:lvlText w:val="%1.%2.%3.%4.%5.%6.%7."/>
      <w:lvlJc w:val="left"/>
      <w:pPr>
        <w:ind w:left="3996" w:hanging="1440"/>
      </w:pPr>
      <w:rPr>
        <w:rFonts w:cs="Arial" w:hint="default"/>
      </w:rPr>
    </w:lvl>
    <w:lvl w:ilvl="7">
      <w:start w:val="1"/>
      <w:numFmt w:val="decimal"/>
      <w:lvlText w:val="%1.%2.%3.%4.%5.%6.%7.%8."/>
      <w:lvlJc w:val="left"/>
      <w:pPr>
        <w:ind w:left="4422" w:hanging="1440"/>
      </w:pPr>
      <w:rPr>
        <w:rFonts w:cs="Arial" w:hint="default"/>
      </w:rPr>
    </w:lvl>
    <w:lvl w:ilvl="8">
      <w:start w:val="1"/>
      <w:numFmt w:val="decimal"/>
      <w:lvlText w:val="%1.%2.%3.%4.%5.%6.%7.%8.%9."/>
      <w:lvlJc w:val="left"/>
      <w:pPr>
        <w:ind w:left="5208" w:hanging="1800"/>
      </w:pPr>
      <w:rPr>
        <w:rFonts w:cs="Arial" w:hint="default"/>
      </w:rPr>
    </w:lvl>
  </w:abstractNum>
  <w:abstractNum w:abstractNumId="7" w15:restartNumberingAfterBreak="0">
    <w:nsid w:val="3D1877AA"/>
    <w:multiLevelType w:val="multilevel"/>
    <w:tmpl w:val="0E10DA3A"/>
    <w:lvl w:ilvl="0">
      <w:start w:val="2"/>
      <w:numFmt w:val="decimal"/>
      <w:lvlText w:val="%1"/>
      <w:lvlJc w:val="left"/>
      <w:pPr>
        <w:ind w:left="1050" w:hanging="360"/>
      </w:pPr>
      <w:rPr>
        <w:b/>
        <w:sz w:val="20"/>
      </w:rPr>
    </w:lvl>
    <w:lvl w:ilvl="1">
      <w:start w:val="1"/>
      <w:numFmt w:val="lowerLetter"/>
      <w:lvlText w:val="%2."/>
      <w:lvlJc w:val="left"/>
      <w:pPr>
        <w:ind w:left="1770" w:hanging="360"/>
      </w:pPr>
      <w:rPr>
        <w:b/>
        <w:sz w:val="22"/>
      </w:rPr>
    </w:lvl>
    <w:lvl w:ilvl="2">
      <w:start w:val="1"/>
      <w:numFmt w:val="lowerRoman"/>
      <w:lvlText w:val="%3."/>
      <w:lvlJc w:val="right"/>
      <w:pPr>
        <w:ind w:left="2490" w:hanging="180"/>
      </w:pPr>
      <w:rPr>
        <w:b/>
        <w:sz w:val="22"/>
      </w:rPr>
    </w:lvl>
    <w:lvl w:ilvl="3">
      <w:start w:val="1"/>
      <w:numFmt w:val="decimal"/>
      <w:lvlText w:val="%4."/>
      <w:lvlJc w:val="left"/>
      <w:pPr>
        <w:ind w:left="3210" w:hanging="360"/>
      </w:pPr>
      <w:rPr>
        <w:b/>
        <w:sz w:val="22"/>
      </w:rPr>
    </w:lvl>
    <w:lvl w:ilvl="4">
      <w:start w:val="1"/>
      <w:numFmt w:val="lowerLetter"/>
      <w:lvlText w:val="%5."/>
      <w:lvlJc w:val="left"/>
      <w:pPr>
        <w:ind w:left="3930" w:hanging="360"/>
      </w:pPr>
      <w:rPr>
        <w:b/>
        <w:sz w:val="22"/>
      </w:rPr>
    </w:lvl>
    <w:lvl w:ilvl="5">
      <w:start w:val="1"/>
      <w:numFmt w:val="lowerRoman"/>
      <w:lvlText w:val="%6."/>
      <w:lvlJc w:val="right"/>
      <w:pPr>
        <w:ind w:left="4650" w:hanging="180"/>
      </w:pPr>
      <w:rPr>
        <w:b/>
        <w:sz w:val="22"/>
      </w:rPr>
    </w:lvl>
    <w:lvl w:ilvl="6">
      <w:start w:val="1"/>
      <w:numFmt w:val="decimal"/>
      <w:lvlText w:val="%7."/>
      <w:lvlJc w:val="left"/>
      <w:pPr>
        <w:ind w:left="5370" w:hanging="360"/>
      </w:pPr>
      <w:rPr>
        <w:b/>
        <w:sz w:val="22"/>
      </w:rPr>
    </w:lvl>
    <w:lvl w:ilvl="7">
      <w:start w:val="1"/>
      <w:numFmt w:val="lowerLetter"/>
      <w:lvlText w:val="%8."/>
      <w:lvlJc w:val="left"/>
      <w:pPr>
        <w:ind w:left="6090" w:hanging="360"/>
      </w:pPr>
      <w:rPr>
        <w:b/>
        <w:sz w:val="22"/>
      </w:rPr>
    </w:lvl>
    <w:lvl w:ilvl="8">
      <w:start w:val="1"/>
      <w:numFmt w:val="lowerRoman"/>
      <w:lvlText w:val="%9."/>
      <w:lvlJc w:val="right"/>
      <w:pPr>
        <w:ind w:left="6810" w:hanging="180"/>
      </w:pPr>
      <w:rPr>
        <w:b/>
        <w:sz w:val="22"/>
      </w:rPr>
    </w:lvl>
  </w:abstractNum>
  <w:abstractNum w:abstractNumId="8" w15:restartNumberingAfterBreak="0">
    <w:nsid w:val="3EDA67B0"/>
    <w:multiLevelType w:val="multilevel"/>
    <w:tmpl w:val="37123700"/>
    <w:lvl w:ilvl="0">
      <w:start w:val="6"/>
      <w:numFmt w:val="decimal"/>
      <w:lvlText w:val="%1."/>
      <w:lvlJc w:val="left"/>
      <w:pPr>
        <w:ind w:left="720" w:hanging="360"/>
      </w:pPr>
      <w:rPr>
        <w:b/>
        <w:sz w:val="20"/>
      </w:rPr>
    </w:lvl>
    <w:lvl w:ilvl="1">
      <w:start w:val="1"/>
      <w:numFmt w:val="lowerLetter"/>
      <w:lvlText w:val="%2."/>
      <w:lvlJc w:val="left"/>
      <w:pPr>
        <w:ind w:left="1440" w:hanging="360"/>
      </w:pPr>
      <w:rPr>
        <w:b/>
        <w:sz w:val="22"/>
      </w:rPr>
    </w:lvl>
    <w:lvl w:ilvl="2">
      <w:start w:val="1"/>
      <w:numFmt w:val="lowerRoman"/>
      <w:lvlText w:val="%3."/>
      <w:lvlJc w:val="right"/>
      <w:pPr>
        <w:ind w:left="2160" w:hanging="180"/>
      </w:pPr>
      <w:rPr>
        <w:b/>
        <w:sz w:val="22"/>
      </w:rPr>
    </w:lvl>
    <w:lvl w:ilvl="3">
      <w:start w:val="1"/>
      <w:numFmt w:val="decimal"/>
      <w:lvlText w:val="%4."/>
      <w:lvlJc w:val="left"/>
      <w:pPr>
        <w:ind w:left="2880" w:hanging="360"/>
      </w:pPr>
      <w:rPr>
        <w:b/>
        <w:sz w:val="22"/>
      </w:rPr>
    </w:lvl>
    <w:lvl w:ilvl="4">
      <w:start w:val="1"/>
      <w:numFmt w:val="lowerLetter"/>
      <w:lvlText w:val="%5."/>
      <w:lvlJc w:val="left"/>
      <w:pPr>
        <w:ind w:left="3600" w:hanging="360"/>
      </w:pPr>
      <w:rPr>
        <w:b/>
        <w:sz w:val="22"/>
      </w:rPr>
    </w:lvl>
    <w:lvl w:ilvl="5">
      <w:start w:val="1"/>
      <w:numFmt w:val="lowerRoman"/>
      <w:lvlText w:val="%6."/>
      <w:lvlJc w:val="right"/>
      <w:pPr>
        <w:ind w:left="4320" w:hanging="180"/>
      </w:pPr>
      <w:rPr>
        <w:b/>
        <w:sz w:val="22"/>
      </w:rPr>
    </w:lvl>
    <w:lvl w:ilvl="6">
      <w:start w:val="1"/>
      <w:numFmt w:val="decimal"/>
      <w:lvlText w:val="%7."/>
      <w:lvlJc w:val="left"/>
      <w:pPr>
        <w:ind w:left="5040" w:hanging="360"/>
      </w:pPr>
      <w:rPr>
        <w:b/>
        <w:sz w:val="22"/>
      </w:rPr>
    </w:lvl>
    <w:lvl w:ilvl="7">
      <w:start w:val="1"/>
      <w:numFmt w:val="lowerLetter"/>
      <w:lvlText w:val="%8."/>
      <w:lvlJc w:val="left"/>
      <w:pPr>
        <w:ind w:left="5760" w:hanging="360"/>
      </w:pPr>
      <w:rPr>
        <w:b/>
        <w:sz w:val="22"/>
      </w:rPr>
    </w:lvl>
    <w:lvl w:ilvl="8">
      <w:start w:val="1"/>
      <w:numFmt w:val="lowerRoman"/>
      <w:lvlText w:val="%9."/>
      <w:lvlJc w:val="right"/>
      <w:pPr>
        <w:ind w:left="6480" w:hanging="180"/>
      </w:pPr>
      <w:rPr>
        <w:b/>
        <w:sz w:val="22"/>
      </w:rPr>
    </w:lvl>
  </w:abstractNum>
  <w:abstractNum w:abstractNumId="9" w15:restartNumberingAfterBreak="0">
    <w:nsid w:val="3FD10282"/>
    <w:multiLevelType w:val="hybridMultilevel"/>
    <w:tmpl w:val="8E860E0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0D14A15"/>
    <w:multiLevelType w:val="multilevel"/>
    <w:tmpl w:val="876E1240"/>
    <w:lvl w:ilvl="0">
      <w:start w:val="1"/>
      <w:numFmt w:val="decimal"/>
      <w:lvlText w:val="%1."/>
      <w:lvlJc w:val="left"/>
      <w:pPr>
        <w:ind w:left="690" w:hanging="690"/>
      </w:pPr>
      <w:rPr>
        <w:b/>
        <w:sz w:val="20"/>
      </w:rPr>
    </w:lvl>
    <w:lvl w:ilvl="1">
      <w:start w:val="4"/>
      <w:numFmt w:val="decimal"/>
      <w:lvlText w:val="%2-"/>
      <w:lvlJc w:val="left"/>
      <w:pPr>
        <w:ind w:left="1155" w:hanging="360"/>
      </w:pPr>
      <w:rPr>
        <w:b/>
        <w:sz w:val="22"/>
      </w:rPr>
    </w:lvl>
    <w:lvl w:ilvl="2">
      <w:start w:val="1"/>
      <w:numFmt w:val="decimal"/>
      <w:lvlText w:val="%3."/>
      <w:lvlJc w:val="left"/>
      <w:pPr>
        <w:ind w:left="2160" w:hanging="360"/>
      </w:pPr>
      <w:rPr>
        <w:b/>
        <w:sz w:val="20"/>
      </w:rPr>
    </w:lvl>
    <w:lvl w:ilvl="3">
      <w:start w:val="1"/>
      <w:numFmt w:val="decimal"/>
      <w:lvlText w:val="%4."/>
      <w:lvlJc w:val="left"/>
      <w:pPr>
        <w:ind w:left="2880" w:hanging="360"/>
      </w:pPr>
      <w:rPr>
        <w:b/>
        <w:sz w:val="22"/>
      </w:rPr>
    </w:lvl>
    <w:lvl w:ilvl="4">
      <w:start w:val="1"/>
      <w:numFmt w:val="decimal"/>
      <w:lvlText w:val="%5."/>
      <w:lvlJc w:val="left"/>
      <w:pPr>
        <w:ind w:left="3600" w:hanging="360"/>
      </w:pPr>
      <w:rPr>
        <w:b/>
        <w:sz w:val="22"/>
      </w:rPr>
    </w:lvl>
    <w:lvl w:ilvl="5">
      <w:start w:val="1"/>
      <w:numFmt w:val="decimal"/>
      <w:lvlText w:val="%6."/>
      <w:lvlJc w:val="left"/>
      <w:pPr>
        <w:ind w:left="4320" w:hanging="360"/>
      </w:pPr>
      <w:rPr>
        <w:b/>
        <w:sz w:val="22"/>
      </w:rPr>
    </w:lvl>
    <w:lvl w:ilvl="6">
      <w:start w:val="1"/>
      <w:numFmt w:val="decimal"/>
      <w:lvlText w:val="%7."/>
      <w:lvlJc w:val="left"/>
      <w:pPr>
        <w:ind w:left="5040" w:hanging="360"/>
      </w:pPr>
      <w:rPr>
        <w:b/>
        <w:sz w:val="22"/>
      </w:rPr>
    </w:lvl>
    <w:lvl w:ilvl="7">
      <w:start w:val="1"/>
      <w:numFmt w:val="decimal"/>
      <w:lvlText w:val="%8."/>
      <w:lvlJc w:val="left"/>
      <w:pPr>
        <w:ind w:left="5760" w:hanging="360"/>
      </w:pPr>
      <w:rPr>
        <w:b/>
        <w:sz w:val="22"/>
      </w:rPr>
    </w:lvl>
    <w:lvl w:ilvl="8">
      <w:start w:val="1"/>
      <w:numFmt w:val="decimal"/>
      <w:lvlText w:val="%9."/>
      <w:lvlJc w:val="left"/>
      <w:pPr>
        <w:ind w:left="6480" w:hanging="360"/>
      </w:pPr>
      <w:rPr>
        <w:b/>
        <w:sz w:val="22"/>
      </w:rPr>
    </w:lvl>
  </w:abstractNum>
  <w:abstractNum w:abstractNumId="11" w15:restartNumberingAfterBreak="0">
    <w:nsid w:val="4C0E09A7"/>
    <w:multiLevelType w:val="multilevel"/>
    <w:tmpl w:val="6B062E1C"/>
    <w:lvl w:ilvl="0">
      <w:start w:val="16"/>
      <w:numFmt w:val="decimal"/>
      <w:lvlText w:val="%1."/>
      <w:lvlJc w:val="left"/>
      <w:pPr>
        <w:ind w:left="435" w:hanging="435"/>
      </w:pPr>
      <w:rPr>
        <w:rFonts w:cs="Arial" w:hint="default"/>
      </w:rPr>
    </w:lvl>
    <w:lvl w:ilvl="1">
      <w:start w:val="1"/>
      <w:numFmt w:val="decimal"/>
      <w:lvlText w:val="%1.%2."/>
      <w:lvlJc w:val="left"/>
      <w:pPr>
        <w:ind w:left="435" w:hanging="435"/>
      </w:pPr>
      <w:rPr>
        <w:rFonts w:cs="Arial" w:hint="default"/>
        <w:b/>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800" w:hanging="1800"/>
      </w:pPr>
      <w:rPr>
        <w:rFonts w:cs="Arial" w:hint="default"/>
      </w:rPr>
    </w:lvl>
  </w:abstractNum>
  <w:abstractNum w:abstractNumId="12" w15:restartNumberingAfterBreak="0">
    <w:nsid w:val="4E433125"/>
    <w:multiLevelType w:val="multilevel"/>
    <w:tmpl w:val="4E543BE6"/>
    <w:lvl w:ilvl="0">
      <w:start w:val="7"/>
      <w:numFmt w:val="decimal"/>
      <w:lvlText w:val="%1."/>
      <w:lvlJc w:val="left"/>
      <w:pPr>
        <w:ind w:left="495" w:hanging="495"/>
      </w:pPr>
      <w:rPr>
        <w:rFonts w:hint="default"/>
      </w:rPr>
    </w:lvl>
    <w:lvl w:ilvl="1">
      <w:start w:val="9"/>
      <w:numFmt w:val="decimal"/>
      <w:lvlText w:val="%1.%2."/>
      <w:lvlJc w:val="left"/>
      <w:pPr>
        <w:ind w:left="1385" w:hanging="495"/>
      </w:pPr>
      <w:rPr>
        <w:rFonts w:hint="default"/>
      </w:rPr>
    </w:lvl>
    <w:lvl w:ilvl="2">
      <w:start w:val="1"/>
      <w:numFmt w:val="decimal"/>
      <w:lvlText w:val="%1.%2.%3."/>
      <w:lvlJc w:val="left"/>
      <w:pPr>
        <w:ind w:left="2138" w:hanging="720"/>
      </w:pPr>
      <w:rPr>
        <w:rFonts w:hint="default"/>
        <w:b/>
      </w:rPr>
    </w:lvl>
    <w:lvl w:ilvl="3">
      <w:start w:val="1"/>
      <w:numFmt w:val="decimal"/>
      <w:lvlText w:val="%1.%2.%3.%4."/>
      <w:lvlJc w:val="left"/>
      <w:pPr>
        <w:ind w:left="3390" w:hanging="720"/>
      </w:pPr>
      <w:rPr>
        <w:rFonts w:hint="default"/>
      </w:rPr>
    </w:lvl>
    <w:lvl w:ilvl="4">
      <w:start w:val="1"/>
      <w:numFmt w:val="decimal"/>
      <w:lvlText w:val="%1.%2.%3.%4.%5."/>
      <w:lvlJc w:val="left"/>
      <w:pPr>
        <w:ind w:left="4640" w:hanging="1080"/>
      </w:pPr>
      <w:rPr>
        <w:rFonts w:hint="default"/>
      </w:rPr>
    </w:lvl>
    <w:lvl w:ilvl="5">
      <w:start w:val="1"/>
      <w:numFmt w:val="decimal"/>
      <w:lvlText w:val="%1.%2.%3.%4.%5.%6."/>
      <w:lvlJc w:val="left"/>
      <w:pPr>
        <w:ind w:left="5530" w:hanging="1080"/>
      </w:pPr>
      <w:rPr>
        <w:rFonts w:hint="default"/>
      </w:rPr>
    </w:lvl>
    <w:lvl w:ilvl="6">
      <w:start w:val="1"/>
      <w:numFmt w:val="decimal"/>
      <w:lvlText w:val="%1.%2.%3.%4.%5.%6.%7."/>
      <w:lvlJc w:val="left"/>
      <w:pPr>
        <w:ind w:left="6780" w:hanging="1440"/>
      </w:pPr>
      <w:rPr>
        <w:rFonts w:hint="default"/>
      </w:rPr>
    </w:lvl>
    <w:lvl w:ilvl="7">
      <w:start w:val="1"/>
      <w:numFmt w:val="decimal"/>
      <w:lvlText w:val="%1.%2.%3.%4.%5.%6.%7.%8."/>
      <w:lvlJc w:val="left"/>
      <w:pPr>
        <w:ind w:left="7670" w:hanging="1440"/>
      </w:pPr>
      <w:rPr>
        <w:rFonts w:hint="default"/>
      </w:rPr>
    </w:lvl>
    <w:lvl w:ilvl="8">
      <w:start w:val="1"/>
      <w:numFmt w:val="decimal"/>
      <w:lvlText w:val="%1.%2.%3.%4.%5.%6.%7.%8.%9."/>
      <w:lvlJc w:val="left"/>
      <w:pPr>
        <w:ind w:left="8920" w:hanging="1800"/>
      </w:pPr>
      <w:rPr>
        <w:rFonts w:hint="default"/>
      </w:rPr>
    </w:lvl>
  </w:abstractNum>
  <w:abstractNum w:abstractNumId="13" w15:restartNumberingAfterBreak="0">
    <w:nsid w:val="589218E3"/>
    <w:multiLevelType w:val="multilevel"/>
    <w:tmpl w:val="DAE4DFAA"/>
    <w:lvl w:ilvl="0">
      <w:start w:val="1"/>
      <w:numFmt w:val="lowerLetter"/>
      <w:lvlText w:val="%1)"/>
      <w:lvlJc w:val="left"/>
      <w:pPr>
        <w:ind w:left="1407" w:hanging="840"/>
      </w:pPr>
      <w:rPr>
        <w:b/>
        <w:sz w:val="2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4" w15:restartNumberingAfterBreak="0">
    <w:nsid w:val="5A5E04FA"/>
    <w:multiLevelType w:val="multilevel"/>
    <w:tmpl w:val="38244DE6"/>
    <w:lvl w:ilvl="0">
      <w:start w:val="7"/>
      <w:numFmt w:val="decimal"/>
      <w:lvlText w:val="%1."/>
      <w:lvlJc w:val="left"/>
      <w:pPr>
        <w:ind w:left="495" w:hanging="495"/>
      </w:pPr>
      <w:rPr>
        <w:rFonts w:hint="default"/>
      </w:rPr>
    </w:lvl>
    <w:lvl w:ilvl="1">
      <w:start w:val="5"/>
      <w:numFmt w:val="decimal"/>
      <w:lvlText w:val="%1.%2."/>
      <w:lvlJc w:val="left"/>
      <w:pPr>
        <w:ind w:left="1385" w:hanging="495"/>
      </w:pPr>
      <w:rPr>
        <w:rFonts w:hint="default"/>
      </w:rPr>
    </w:lvl>
    <w:lvl w:ilvl="2">
      <w:start w:val="1"/>
      <w:numFmt w:val="decimal"/>
      <w:lvlText w:val="%1.%2.%3."/>
      <w:lvlJc w:val="left"/>
      <w:pPr>
        <w:ind w:left="2500" w:hanging="720"/>
      </w:pPr>
      <w:rPr>
        <w:rFonts w:hint="default"/>
      </w:rPr>
    </w:lvl>
    <w:lvl w:ilvl="3">
      <w:start w:val="1"/>
      <w:numFmt w:val="decimal"/>
      <w:lvlText w:val="%1.%2.%3.%4."/>
      <w:lvlJc w:val="left"/>
      <w:pPr>
        <w:ind w:left="3390" w:hanging="720"/>
      </w:pPr>
      <w:rPr>
        <w:rFonts w:hint="default"/>
      </w:rPr>
    </w:lvl>
    <w:lvl w:ilvl="4">
      <w:start w:val="1"/>
      <w:numFmt w:val="decimal"/>
      <w:lvlText w:val="%1.%2.%3.%4.%5."/>
      <w:lvlJc w:val="left"/>
      <w:pPr>
        <w:ind w:left="4640" w:hanging="1080"/>
      </w:pPr>
      <w:rPr>
        <w:rFonts w:hint="default"/>
      </w:rPr>
    </w:lvl>
    <w:lvl w:ilvl="5">
      <w:start w:val="1"/>
      <w:numFmt w:val="decimal"/>
      <w:lvlText w:val="%1.%2.%3.%4.%5.%6."/>
      <w:lvlJc w:val="left"/>
      <w:pPr>
        <w:ind w:left="5530" w:hanging="1080"/>
      </w:pPr>
      <w:rPr>
        <w:rFonts w:hint="default"/>
      </w:rPr>
    </w:lvl>
    <w:lvl w:ilvl="6">
      <w:start w:val="1"/>
      <w:numFmt w:val="decimal"/>
      <w:lvlText w:val="%1.%2.%3.%4.%5.%6.%7."/>
      <w:lvlJc w:val="left"/>
      <w:pPr>
        <w:ind w:left="6780" w:hanging="1440"/>
      </w:pPr>
      <w:rPr>
        <w:rFonts w:hint="default"/>
      </w:rPr>
    </w:lvl>
    <w:lvl w:ilvl="7">
      <w:start w:val="1"/>
      <w:numFmt w:val="decimal"/>
      <w:lvlText w:val="%1.%2.%3.%4.%5.%6.%7.%8."/>
      <w:lvlJc w:val="left"/>
      <w:pPr>
        <w:ind w:left="7670" w:hanging="1440"/>
      </w:pPr>
      <w:rPr>
        <w:rFonts w:hint="default"/>
      </w:rPr>
    </w:lvl>
    <w:lvl w:ilvl="8">
      <w:start w:val="1"/>
      <w:numFmt w:val="decimal"/>
      <w:lvlText w:val="%1.%2.%3.%4.%5.%6.%7.%8.%9."/>
      <w:lvlJc w:val="left"/>
      <w:pPr>
        <w:ind w:left="8920" w:hanging="1800"/>
      </w:pPr>
      <w:rPr>
        <w:rFonts w:hint="default"/>
      </w:rPr>
    </w:lvl>
  </w:abstractNum>
  <w:abstractNum w:abstractNumId="15" w15:restartNumberingAfterBreak="0">
    <w:nsid w:val="77F94E9B"/>
    <w:multiLevelType w:val="hybridMultilevel"/>
    <w:tmpl w:val="F9B42088"/>
    <w:lvl w:ilvl="0" w:tplc="EE500414">
      <w:start w:val="1"/>
      <w:numFmt w:val="bullet"/>
      <w:lvlText w:val=""/>
      <w:lvlJc w:val="left"/>
      <w:pPr>
        <w:ind w:left="780" w:hanging="360"/>
      </w:pPr>
      <w:rPr>
        <w:rFonts w:ascii="Symbol" w:hAnsi="Symbol" w:hint="default"/>
        <w:color w:val="auto"/>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num w:numId="1">
    <w:abstractNumId w:val="13"/>
  </w:num>
  <w:num w:numId="2">
    <w:abstractNumId w:val="0"/>
  </w:num>
  <w:num w:numId="3">
    <w:abstractNumId w:val="10"/>
  </w:num>
  <w:num w:numId="4">
    <w:abstractNumId w:val="7"/>
  </w:num>
  <w:num w:numId="5">
    <w:abstractNumId w:val="8"/>
  </w:num>
  <w:num w:numId="6">
    <w:abstractNumId w:val="4"/>
  </w:num>
  <w:num w:numId="7">
    <w:abstractNumId w:val="6"/>
  </w:num>
  <w:num w:numId="8">
    <w:abstractNumId w:val="1"/>
  </w:num>
  <w:num w:numId="9">
    <w:abstractNumId w:val="11"/>
  </w:num>
  <w:num w:numId="10">
    <w:abstractNumId w:val="3"/>
  </w:num>
  <w:num w:numId="11">
    <w:abstractNumId w:val="2"/>
  </w:num>
  <w:num w:numId="12">
    <w:abstractNumId w:val="14"/>
  </w:num>
  <w:num w:numId="13">
    <w:abstractNumId w:val="12"/>
  </w:num>
  <w:num w:numId="14">
    <w:abstractNumId w:val="9"/>
  </w:num>
  <w:num w:numId="15">
    <w:abstractNumId w:val="5"/>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71706"/>
    <w:rsid w:val="0000692C"/>
    <w:rsid w:val="0000748C"/>
    <w:rsid w:val="000234F3"/>
    <w:rsid w:val="00064CA9"/>
    <w:rsid w:val="00072E3A"/>
    <w:rsid w:val="000A4A56"/>
    <w:rsid w:val="000B1A5A"/>
    <w:rsid w:val="000B3FC1"/>
    <w:rsid w:val="000C5276"/>
    <w:rsid w:val="000E5E63"/>
    <w:rsid w:val="00133A36"/>
    <w:rsid w:val="00136E74"/>
    <w:rsid w:val="001433B9"/>
    <w:rsid w:val="00147C35"/>
    <w:rsid w:val="00151F18"/>
    <w:rsid w:val="0015366D"/>
    <w:rsid w:val="00156038"/>
    <w:rsid w:val="00165936"/>
    <w:rsid w:val="00167713"/>
    <w:rsid w:val="00171A99"/>
    <w:rsid w:val="001D7EC8"/>
    <w:rsid w:val="001E4254"/>
    <w:rsid w:val="001E5F76"/>
    <w:rsid w:val="00237013"/>
    <w:rsid w:val="00285E6D"/>
    <w:rsid w:val="00287996"/>
    <w:rsid w:val="002A7989"/>
    <w:rsid w:val="002B10A6"/>
    <w:rsid w:val="002B78FF"/>
    <w:rsid w:val="002E2F5D"/>
    <w:rsid w:val="002E5E73"/>
    <w:rsid w:val="002F6DD8"/>
    <w:rsid w:val="00312EBD"/>
    <w:rsid w:val="00314310"/>
    <w:rsid w:val="00323970"/>
    <w:rsid w:val="00336372"/>
    <w:rsid w:val="00341358"/>
    <w:rsid w:val="00344D81"/>
    <w:rsid w:val="00346502"/>
    <w:rsid w:val="003C22F1"/>
    <w:rsid w:val="003D0B14"/>
    <w:rsid w:val="003D1E88"/>
    <w:rsid w:val="003D201E"/>
    <w:rsid w:val="003F0E82"/>
    <w:rsid w:val="00411212"/>
    <w:rsid w:val="004319A1"/>
    <w:rsid w:val="00447D2C"/>
    <w:rsid w:val="0046379B"/>
    <w:rsid w:val="004719F6"/>
    <w:rsid w:val="004B4792"/>
    <w:rsid w:val="004E78AD"/>
    <w:rsid w:val="004F2C40"/>
    <w:rsid w:val="00502569"/>
    <w:rsid w:val="0051555F"/>
    <w:rsid w:val="00515D91"/>
    <w:rsid w:val="00527A93"/>
    <w:rsid w:val="00552A32"/>
    <w:rsid w:val="00555AF0"/>
    <w:rsid w:val="00566596"/>
    <w:rsid w:val="005B03F7"/>
    <w:rsid w:val="005B6899"/>
    <w:rsid w:val="005C294A"/>
    <w:rsid w:val="005D09ED"/>
    <w:rsid w:val="005E760A"/>
    <w:rsid w:val="005F5364"/>
    <w:rsid w:val="006054AB"/>
    <w:rsid w:val="00611673"/>
    <w:rsid w:val="00623484"/>
    <w:rsid w:val="0062628D"/>
    <w:rsid w:val="00642BE0"/>
    <w:rsid w:val="00670FB4"/>
    <w:rsid w:val="00671706"/>
    <w:rsid w:val="00692880"/>
    <w:rsid w:val="006B48B7"/>
    <w:rsid w:val="006B763E"/>
    <w:rsid w:val="006C2DA8"/>
    <w:rsid w:val="006D00F6"/>
    <w:rsid w:val="006D2F5A"/>
    <w:rsid w:val="007104C1"/>
    <w:rsid w:val="00715A2A"/>
    <w:rsid w:val="0071655F"/>
    <w:rsid w:val="00727835"/>
    <w:rsid w:val="00735791"/>
    <w:rsid w:val="00742998"/>
    <w:rsid w:val="00745620"/>
    <w:rsid w:val="00754874"/>
    <w:rsid w:val="00757227"/>
    <w:rsid w:val="0077690C"/>
    <w:rsid w:val="00796EB0"/>
    <w:rsid w:val="007C025F"/>
    <w:rsid w:val="007C2A1A"/>
    <w:rsid w:val="007C7E42"/>
    <w:rsid w:val="0080041F"/>
    <w:rsid w:val="0081414A"/>
    <w:rsid w:val="0082015C"/>
    <w:rsid w:val="00822F25"/>
    <w:rsid w:val="00830C16"/>
    <w:rsid w:val="008638AA"/>
    <w:rsid w:val="00873261"/>
    <w:rsid w:val="00881FCD"/>
    <w:rsid w:val="00882D6E"/>
    <w:rsid w:val="00892D2B"/>
    <w:rsid w:val="008B34C3"/>
    <w:rsid w:val="008E1EB3"/>
    <w:rsid w:val="008F22DB"/>
    <w:rsid w:val="00901D10"/>
    <w:rsid w:val="0091167A"/>
    <w:rsid w:val="00931CCC"/>
    <w:rsid w:val="00946B37"/>
    <w:rsid w:val="00952FEA"/>
    <w:rsid w:val="009574E7"/>
    <w:rsid w:val="00991F32"/>
    <w:rsid w:val="009A50BF"/>
    <w:rsid w:val="009A5C11"/>
    <w:rsid w:val="009C588E"/>
    <w:rsid w:val="009D05CF"/>
    <w:rsid w:val="009E1F11"/>
    <w:rsid w:val="009F7BD2"/>
    <w:rsid w:val="00A06C6E"/>
    <w:rsid w:val="00A214A6"/>
    <w:rsid w:val="00A52CE0"/>
    <w:rsid w:val="00A72060"/>
    <w:rsid w:val="00A73576"/>
    <w:rsid w:val="00A85884"/>
    <w:rsid w:val="00A85D59"/>
    <w:rsid w:val="00A90A1F"/>
    <w:rsid w:val="00A9236C"/>
    <w:rsid w:val="00AB0C3A"/>
    <w:rsid w:val="00AB1AD8"/>
    <w:rsid w:val="00AC127D"/>
    <w:rsid w:val="00AC37A6"/>
    <w:rsid w:val="00AD6F68"/>
    <w:rsid w:val="00AE0864"/>
    <w:rsid w:val="00AF2A86"/>
    <w:rsid w:val="00B143BC"/>
    <w:rsid w:val="00B31A27"/>
    <w:rsid w:val="00B33BD9"/>
    <w:rsid w:val="00B40367"/>
    <w:rsid w:val="00B46F42"/>
    <w:rsid w:val="00B531E8"/>
    <w:rsid w:val="00B76FFA"/>
    <w:rsid w:val="00B774C7"/>
    <w:rsid w:val="00B9277F"/>
    <w:rsid w:val="00BC47F7"/>
    <w:rsid w:val="00BE6D06"/>
    <w:rsid w:val="00BF26B3"/>
    <w:rsid w:val="00C16B04"/>
    <w:rsid w:val="00C21FF9"/>
    <w:rsid w:val="00C317CF"/>
    <w:rsid w:val="00C420D1"/>
    <w:rsid w:val="00C50978"/>
    <w:rsid w:val="00C535A6"/>
    <w:rsid w:val="00C622B9"/>
    <w:rsid w:val="00C65378"/>
    <w:rsid w:val="00C6551E"/>
    <w:rsid w:val="00C81E4D"/>
    <w:rsid w:val="00C93F7A"/>
    <w:rsid w:val="00CA48B4"/>
    <w:rsid w:val="00CC0027"/>
    <w:rsid w:val="00CE2E1F"/>
    <w:rsid w:val="00CE4620"/>
    <w:rsid w:val="00CF6B14"/>
    <w:rsid w:val="00D003F4"/>
    <w:rsid w:val="00D21736"/>
    <w:rsid w:val="00D30B06"/>
    <w:rsid w:val="00D60C12"/>
    <w:rsid w:val="00D861E5"/>
    <w:rsid w:val="00D938F1"/>
    <w:rsid w:val="00DA33E4"/>
    <w:rsid w:val="00DE17EF"/>
    <w:rsid w:val="00DE1C56"/>
    <w:rsid w:val="00DF1E89"/>
    <w:rsid w:val="00E20502"/>
    <w:rsid w:val="00E259B3"/>
    <w:rsid w:val="00E30FC3"/>
    <w:rsid w:val="00E605B4"/>
    <w:rsid w:val="00E615F9"/>
    <w:rsid w:val="00E61803"/>
    <w:rsid w:val="00E65783"/>
    <w:rsid w:val="00E76C42"/>
    <w:rsid w:val="00EA0395"/>
    <w:rsid w:val="00EA1D87"/>
    <w:rsid w:val="00EA5E45"/>
    <w:rsid w:val="00EA69FE"/>
    <w:rsid w:val="00EB3201"/>
    <w:rsid w:val="00EC0DA2"/>
    <w:rsid w:val="00EC2F35"/>
    <w:rsid w:val="00EE5134"/>
    <w:rsid w:val="00EF7B6E"/>
    <w:rsid w:val="00F0045A"/>
    <w:rsid w:val="00F05AD0"/>
    <w:rsid w:val="00F52497"/>
    <w:rsid w:val="00F569F0"/>
    <w:rsid w:val="00F63C87"/>
    <w:rsid w:val="00F93C21"/>
    <w:rsid w:val="00F96D04"/>
    <w:rsid w:val="00FA46ED"/>
    <w:rsid w:val="00FC7995"/>
    <w:rsid w:val="00FD2EB0"/>
    <w:rsid w:val="00FE27E4"/>
    <w:rsid w:val="00FF2ED0"/>
    <w:rsid w:val="00FF5A93"/>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4EA962C9"/>
  <w15:docId w15:val="{3178E7B3-0FE8-47B5-AB4A-5B793460E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2"/>
        <w:lang w:val="pt-B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92E66"/>
    <w:pPr>
      <w:suppressAutoHyphens/>
      <w:spacing w:after="160" w:line="259" w:lineRule="auto"/>
    </w:pPr>
    <w:rPr>
      <w:rFonts w:ascii="Calibri" w:eastAsia="Calibri" w:hAnsi="Calibri"/>
      <w:color w:val="00000A"/>
      <w:sz w:val="22"/>
    </w:rPr>
  </w:style>
  <w:style w:type="paragraph" w:styleId="Ttulo1">
    <w:name w:val="heading 1"/>
    <w:basedOn w:val="Normal"/>
    <w:next w:val="Normal"/>
    <w:link w:val="Ttulo1Char"/>
    <w:uiPriority w:val="9"/>
    <w:qFormat/>
    <w:rsid w:val="00931CC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har"/>
    <w:qFormat/>
    <w:rsid w:val="00EA69FE"/>
    <w:pPr>
      <w:keepNext/>
      <w:suppressAutoHyphens w:val="0"/>
      <w:spacing w:before="120" w:after="0" w:line="240" w:lineRule="atLeast"/>
      <w:jc w:val="center"/>
      <w:outlineLvl w:val="2"/>
    </w:pPr>
    <w:rPr>
      <w:rFonts w:ascii="Arial" w:eastAsia="Times New Roman" w:hAnsi="Arial" w:cs="Times New Roman"/>
      <w:b/>
      <w:color w:val="auto"/>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link w:val="Cabealho1"/>
    <w:qFormat/>
    <w:rsid w:val="00EF6B9E"/>
  </w:style>
  <w:style w:type="character" w:customStyle="1" w:styleId="RodapChar">
    <w:name w:val="Rodapé Char"/>
    <w:basedOn w:val="Fontepargpadro"/>
    <w:link w:val="Rodap1"/>
    <w:uiPriority w:val="99"/>
    <w:qFormat/>
    <w:rsid w:val="00EF6B9E"/>
  </w:style>
  <w:style w:type="character" w:customStyle="1" w:styleId="TextodebaloChar">
    <w:name w:val="Texto de balão Char"/>
    <w:basedOn w:val="Fontepargpadro"/>
    <w:link w:val="Textodebalo"/>
    <w:uiPriority w:val="99"/>
    <w:semiHidden/>
    <w:qFormat/>
    <w:rsid w:val="00C42583"/>
    <w:rPr>
      <w:rFonts w:ascii="Segoe UI" w:hAnsi="Segoe UI" w:cs="Segoe UI"/>
      <w:sz w:val="18"/>
      <w:szCs w:val="18"/>
    </w:rPr>
  </w:style>
  <w:style w:type="character" w:customStyle="1" w:styleId="LinkdaInternet">
    <w:name w:val="Link da Internet"/>
    <w:basedOn w:val="Fontepargpadro"/>
    <w:uiPriority w:val="99"/>
    <w:unhideWhenUsed/>
    <w:rsid w:val="00B1626F"/>
    <w:rPr>
      <w:color w:val="0563C1" w:themeColor="hyperlink"/>
      <w:u w:val="single"/>
    </w:rPr>
  </w:style>
  <w:style w:type="character" w:customStyle="1" w:styleId="ListLabel29">
    <w:name w:val="ListLabel 29"/>
    <w:qFormat/>
    <w:rsid w:val="00692E66"/>
    <w:rPr>
      <w:rFonts w:ascii="Arial" w:hAnsi="Arial"/>
      <w:b/>
      <w:sz w:val="22"/>
    </w:rPr>
  </w:style>
  <w:style w:type="character" w:customStyle="1" w:styleId="ListLabel30">
    <w:name w:val="ListLabel 30"/>
    <w:qFormat/>
    <w:rsid w:val="00692E66"/>
    <w:rPr>
      <w:rFonts w:ascii="Arial" w:hAnsi="Arial"/>
      <w:b/>
      <w:sz w:val="22"/>
    </w:rPr>
  </w:style>
  <w:style w:type="character" w:customStyle="1" w:styleId="ListLabel31">
    <w:name w:val="ListLabel 31"/>
    <w:qFormat/>
    <w:rsid w:val="00042C82"/>
    <w:rPr>
      <w:rFonts w:ascii="Arial" w:hAnsi="Arial"/>
      <w:b/>
      <w:sz w:val="22"/>
    </w:rPr>
  </w:style>
  <w:style w:type="character" w:customStyle="1" w:styleId="ListLabel32">
    <w:name w:val="ListLabel 32"/>
    <w:qFormat/>
    <w:rsid w:val="00942CCE"/>
    <w:rPr>
      <w:rFonts w:ascii="Arial" w:hAnsi="Arial"/>
      <w:b/>
      <w:sz w:val="22"/>
    </w:rPr>
  </w:style>
  <w:style w:type="character" w:customStyle="1" w:styleId="ListLabel33">
    <w:name w:val="ListLabel 33"/>
    <w:qFormat/>
    <w:rsid w:val="0047085F"/>
    <w:rPr>
      <w:rFonts w:ascii="Arial" w:hAnsi="Arial"/>
      <w:b/>
      <w:sz w:val="22"/>
    </w:rPr>
  </w:style>
  <w:style w:type="character" w:customStyle="1" w:styleId="ListLabel34">
    <w:name w:val="ListLabel 34"/>
    <w:qFormat/>
    <w:rsid w:val="0047085F"/>
    <w:rPr>
      <w:rFonts w:ascii="Arial" w:hAnsi="Arial"/>
      <w:b/>
      <w:sz w:val="22"/>
    </w:rPr>
  </w:style>
  <w:style w:type="character" w:customStyle="1" w:styleId="ListLabel35">
    <w:name w:val="ListLabel 35"/>
    <w:qFormat/>
    <w:rsid w:val="0047085F"/>
    <w:rPr>
      <w:rFonts w:ascii="Arial" w:hAnsi="Arial"/>
      <w:b/>
      <w:sz w:val="22"/>
    </w:rPr>
  </w:style>
  <w:style w:type="character" w:customStyle="1" w:styleId="ListLabel36">
    <w:name w:val="ListLabel 36"/>
    <w:qFormat/>
    <w:rsid w:val="0047085F"/>
    <w:rPr>
      <w:rFonts w:ascii="Arial" w:hAnsi="Arial"/>
      <w:b/>
      <w:sz w:val="22"/>
    </w:rPr>
  </w:style>
  <w:style w:type="character" w:customStyle="1" w:styleId="ListLabel37">
    <w:name w:val="ListLabel 37"/>
    <w:qFormat/>
    <w:rsid w:val="00A14D80"/>
    <w:rPr>
      <w:b/>
      <w:sz w:val="22"/>
    </w:rPr>
  </w:style>
  <w:style w:type="character" w:customStyle="1" w:styleId="ListLabel38">
    <w:name w:val="ListLabel 38"/>
    <w:qFormat/>
    <w:rsid w:val="00A14D80"/>
    <w:rPr>
      <w:b/>
      <w:sz w:val="22"/>
    </w:rPr>
  </w:style>
  <w:style w:type="character" w:customStyle="1" w:styleId="ListLabel39">
    <w:name w:val="ListLabel 39"/>
    <w:qFormat/>
    <w:rsid w:val="00A14D80"/>
    <w:rPr>
      <w:b/>
      <w:sz w:val="22"/>
    </w:rPr>
  </w:style>
  <w:style w:type="character" w:customStyle="1" w:styleId="ListLabel40">
    <w:name w:val="ListLabel 40"/>
    <w:qFormat/>
    <w:rsid w:val="00A14D80"/>
    <w:rPr>
      <w:b/>
      <w:sz w:val="22"/>
    </w:rPr>
  </w:style>
  <w:style w:type="character" w:customStyle="1" w:styleId="ListLabel41">
    <w:name w:val="ListLabel 41"/>
    <w:qFormat/>
    <w:rsid w:val="00A14D80"/>
    <w:rPr>
      <w:b/>
      <w:sz w:val="22"/>
    </w:rPr>
  </w:style>
  <w:style w:type="character" w:customStyle="1" w:styleId="ListLabel42">
    <w:name w:val="ListLabel 42"/>
    <w:qFormat/>
    <w:rsid w:val="00A14D80"/>
    <w:rPr>
      <w:b/>
      <w:sz w:val="22"/>
    </w:rPr>
  </w:style>
  <w:style w:type="character" w:customStyle="1" w:styleId="ListLabel43">
    <w:name w:val="ListLabel 43"/>
    <w:qFormat/>
    <w:rsid w:val="00A14D80"/>
    <w:rPr>
      <w:b/>
      <w:sz w:val="22"/>
    </w:rPr>
  </w:style>
  <w:style w:type="character" w:customStyle="1" w:styleId="ListLabel44">
    <w:name w:val="ListLabel 44"/>
    <w:qFormat/>
    <w:rsid w:val="00A14D80"/>
    <w:rPr>
      <w:b/>
      <w:sz w:val="22"/>
    </w:rPr>
  </w:style>
  <w:style w:type="character" w:customStyle="1" w:styleId="ListLabel45">
    <w:name w:val="ListLabel 45"/>
    <w:qFormat/>
    <w:rsid w:val="00A14D80"/>
    <w:rPr>
      <w:b/>
      <w:sz w:val="22"/>
    </w:rPr>
  </w:style>
  <w:style w:type="character" w:customStyle="1" w:styleId="ListLabel46">
    <w:name w:val="ListLabel 46"/>
    <w:qFormat/>
    <w:rsid w:val="00A14D80"/>
    <w:rPr>
      <w:b/>
      <w:sz w:val="22"/>
    </w:rPr>
  </w:style>
  <w:style w:type="character" w:customStyle="1" w:styleId="ListLabel47">
    <w:name w:val="ListLabel 47"/>
    <w:qFormat/>
    <w:rsid w:val="00A14D80"/>
    <w:rPr>
      <w:b/>
      <w:sz w:val="22"/>
    </w:rPr>
  </w:style>
  <w:style w:type="character" w:customStyle="1" w:styleId="ListLabel48">
    <w:name w:val="ListLabel 48"/>
    <w:qFormat/>
    <w:rsid w:val="00A14D80"/>
    <w:rPr>
      <w:b/>
      <w:sz w:val="22"/>
    </w:rPr>
  </w:style>
  <w:style w:type="character" w:customStyle="1" w:styleId="ListLabel49">
    <w:name w:val="ListLabel 49"/>
    <w:qFormat/>
    <w:rsid w:val="00A14D80"/>
    <w:rPr>
      <w:b/>
      <w:sz w:val="22"/>
    </w:rPr>
  </w:style>
  <w:style w:type="character" w:customStyle="1" w:styleId="ListLabel50">
    <w:name w:val="ListLabel 50"/>
    <w:qFormat/>
    <w:rsid w:val="00A14D80"/>
    <w:rPr>
      <w:b/>
      <w:sz w:val="22"/>
    </w:rPr>
  </w:style>
  <w:style w:type="character" w:customStyle="1" w:styleId="ListLabel51">
    <w:name w:val="ListLabel 51"/>
    <w:qFormat/>
    <w:rsid w:val="00A14D80"/>
    <w:rPr>
      <w:b/>
      <w:sz w:val="22"/>
    </w:rPr>
  </w:style>
  <w:style w:type="character" w:customStyle="1" w:styleId="ListLabel52">
    <w:name w:val="ListLabel 52"/>
    <w:qFormat/>
    <w:rsid w:val="00A14D80"/>
    <w:rPr>
      <w:b/>
      <w:sz w:val="22"/>
    </w:rPr>
  </w:style>
  <w:style w:type="character" w:customStyle="1" w:styleId="ListLabel53">
    <w:name w:val="ListLabel 53"/>
    <w:qFormat/>
    <w:rsid w:val="00A14D80"/>
    <w:rPr>
      <w:b/>
      <w:sz w:val="22"/>
    </w:rPr>
  </w:style>
  <w:style w:type="character" w:customStyle="1" w:styleId="ListLabel54">
    <w:name w:val="ListLabel 54"/>
    <w:qFormat/>
    <w:rsid w:val="00A14D80"/>
    <w:rPr>
      <w:b/>
      <w:sz w:val="22"/>
    </w:rPr>
  </w:style>
  <w:style w:type="character" w:customStyle="1" w:styleId="ListLabel55">
    <w:name w:val="ListLabel 55"/>
    <w:qFormat/>
    <w:rsid w:val="00A14D80"/>
    <w:rPr>
      <w:b/>
      <w:sz w:val="22"/>
    </w:rPr>
  </w:style>
  <w:style w:type="character" w:customStyle="1" w:styleId="ListLabel56">
    <w:name w:val="ListLabel 56"/>
    <w:qFormat/>
    <w:rsid w:val="00A14D80"/>
    <w:rPr>
      <w:b/>
      <w:sz w:val="22"/>
    </w:rPr>
  </w:style>
  <w:style w:type="character" w:customStyle="1" w:styleId="ListLabel57">
    <w:name w:val="ListLabel 57"/>
    <w:qFormat/>
    <w:rsid w:val="00A14D80"/>
    <w:rPr>
      <w:b/>
      <w:sz w:val="22"/>
    </w:rPr>
  </w:style>
  <w:style w:type="character" w:customStyle="1" w:styleId="ListLabel58">
    <w:name w:val="ListLabel 58"/>
    <w:qFormat/>
    <w:rsid w:val="00A14D80"/>
    <w:rPr>
      <w:b/>
      <w:sz w:val="22"/>
    </w:rPr>
  </w:style>
  <w:style w:type="character" w:customStyle="1" w:styleId="ListLabel59">
    <w:name w:val="ListLabel 59"/>
    <w:qFormat/>
    <w:rsid w:val="00A14D80"/>
    <w:rPr>
      <w:b/>
      <w:sz w:val="22"/>
    </w:rPr>
  </w:style>
  <w:style w:type="character" w:customStyle="1" w:styleId="ListLabel60">
    <w:name w:val="ListLabel 60"/>
    <w:qFormat/>
    <w:rsid w:val="00A14D80"/>
    <w:rPr>
      <w:b/>
      <w:sz w:val="22"/>
    </w:rPr>
  </w:style>
  <w:style w:type="character" w:customStyle="1" w:styleId="ListLabel61">
    <w:name w:val="ListLabel 61"/>
    <w:qFormat/>
    <w:rsid w:val="00A14D80"/>
    <w:rPr>
      <w:b/>
      <w:sz w:val="22"/>
    </w:rPr>
  </w:style>
  <w:style w:type="character" w:customStyle="1" w:styleId="ListLabel62">
    <w:name w:val="ListLabel 62"/>
    <w:qFormat/>
    <w:rsid w:val="00A14D80"/>
    <w:rPr>
      <w:b/>
      <w:sz w:val="22"/>
    </w:rPr>
  </w:style>
  <w:style w:type="character" w:customStyle="1" w:styleId="ListLabel63">
    <w:name w:val="ListLabel 63"/>
    <w:qFormat/>
    <w:rsid w:val="00A14D80"/>
    <w:rPr>
      <w:b/>
      <w:sz w:val="22"/>
    </w:rPr>
  </w:style>
  <w:style w:type="character" w:customStyle="1" w:styleId="ListLabel64">
    <w:name w:val="ListLabel 64"/>
    <w:qFormat/>
    <w:rsid w:val="00A14D80"/>
    <w:rPr>
      <w:b/>
      <w:sz w:val="22"/>
    </w:rPr>
  </w:style>
  <w:style w:type="character" w:customStyle="1" w:styleId="ListLabel65">
    <w:name w:val="ListLabel 65"/>
    <w:qFormat/>
    <w:rsid w:val="00A14D80"/>
    <w:rPr>
      <w:b/>
      <w:sz w:val="22"/>
    </w:rPr>
  </w:style>
  <w:style w:type="character" w:customStyle="1" w:styleId="ListLabel66">
    <w:name w:val="ListLabel 66"/>
    <w:qFormat/>
    <w:rsid w:val="00A14D80"/>
    <w:rPr>
      <w:b/>
      <w:sz w:val="22"/>
    </w:rPr>
  </w:style>
  <w:style w:type="character" w:customStyle="1" w:styleId="ListLabel67">
    <w:name w:val="ListLabel 67"/>
    <w:qFormat/>
    <w:rsid w:val="00A14D80"/>
    <w:rPr>
      <w:b/>
      <w:sz w:val="22"/>
    </w:rPr>
  </w:style>
  <w:style w:type="character" w:customStyle="1" w:styleId="ListLabel68">
    <w:name w:val="ListLabel 68"/>
    <w:qFormat/>
    <w:rsid w:val="00A14D80"/>
    <w:rPr>
      <w:b/>
      <w:sz w:val="22"/>
    </w:rPr>
  </w:style>
  <w:style w:type="character" w:customStyle="1" w:styleId="ListLabel69">
    <w:name w:val="ListLabel 69"/>
    <w:qFormat/>
    <w:rsid w:val="00A14D80"/>
    <w:rPr>
      <w:b/>
      <w:sz w:val="22"/>
    </w:rPr>
  </w:style>
  <w:style w:type="character" w:customStyle="1" w:styleId="ListLabel70">
    <w:name w:val="ListLabel 70"/>
    <w:qFormat/>
    <w:rsid w:val="00A14D80"/>
    <w:rPr>
      <w:b/>
      <w:sz w:val="22"/>
    </w:rPr>
  </w:style>
  <w:style w:type="character" w:customStyle="1" w:styleId="ListLabel71">
    <w:name w:val="ListLabel 71"/>
    <w:qFormat/>
    <w:rsid w:val="00A14D80"/>
    <w:rPr>
      <w:b/>
      <w:sz w:val="22"/>
    </w:rPr>
  </w:style>
  <w:style w:type="character" w:customStyle="1" w:styleId="ListLabel72">
    <w:name w:val="ListLabel 72"/>
    <w:qFormat/>
    <w:rsid w:val="00A14D80"/>
    <w:rPr>
      <w:b/>
      <w:sz w:val="22"/>
    </w:rPr>
  </w:style>
  <w:style w:type="character" w:customStyle="1" w:styleId="ListLabel73">
    <w:name w:val="ListLabel 73"/>
    <w:qFormat/>
    <w:rsid w:val="00A14D80"/>
    <w:rPr>
      <w:b/>
      <w:sz w:val="22"/>
    </w:rPr>
  </w:style>
  <w:style w:type="character" w:customStyle="1" w:styleId="Fontepargpadro6">
    <w:name w:val="Fonte parág. padrão6"/>
    <w:qFormat/>
    <w:rsid w:val="00F07004"/>
  </w:style>
  <w:style w:type="character" w:customStyle="1" w:styleId="ListLabel74">
    <w:name w:val="ListLabel 74"/>
    <w:qFormat/>
    <w:rsid w:val="00AB0B86"/>
    <w:rPr>
      <w:b/>
      <w:sz w:val="22"/>
    </w:rPr>
  </w:style>
  <w:style w:type="character" w:customStyle="1" w:styleId="ListLabel75">
    <w:name w:val="ListLabel 75"/>
    <w:qFormat/>
    <w:rsid w:val="00AB0B86"/>
    <w:rPr>
      <w:b/>
      <w:sz w:val="22"/>
    </w:rPr>
  </w:style>
  <w:style w:type="character" w:customStyle="1" w:styleId="ListLabel76">
    <w:name w:val="ListLabel 76"/>
    <w:qFormat/>
    <w:rsid w:val="00AB0B86"/>
    <w:rPr>
      <w:b/>
      <w:sz w:val="22"/>
    </w:rPr>
  </w:style>
  <w:style w:type="character" w:customStyle="1" w:styleId="ListLabel77">
    <w:name w:val="ListLabel 77"/>
    <w:qFormat/>
    <w:rsid w:val="00AB0B86"/>
    <w:rPr>
      <w:b/>
      <w:sz w:val="22"/>
    </w:rPr>
  </w:style>
  <w:style w:type="character" w:customStyle="1" w:styleId="ListLabel78">
    <w:name w:val="ListLabel 78"/>
    <w:qFormat/>
    <w:rsid w:val="00AB0B86"/>
    <w:rPr>
      <w:b/>
      <w:sz w:val="22"/>
    </w:rPr>
  </w:style>
  <w:style w:type="character" w:customStyle="1" w:styleId="ListLabel79">
    <w:name w:val="ListLabel 79"/>
    <w:qFormat/>
    <w:rsid w:val="00AB0B86"/>
    <w:rPr>
      <w:b/>
      <w:sz w:val="22"/>
    </w:rPr>
  </w:style>
  <w:style w:type="character" w:customStyle="1" w:styleId="ListLabel80">
    <w:name w:val="ListLabel 80"/>
    <w:qFormat/>
    <w:rsid w:val="00AB0B86"/>
    <w:rPr>
      <w:b/>
      <w:sz w:val="22"/>
    </w:rPr>
  </w:style>
  <w:style w:type="character" w:customStyle="1" w:styleId="ListLabel81">
    <w:name w:val="ListLabel 81"/>
    <w:qFormat/>
    <w:rsid w:val="00AB0B86"/>
    <w:rPr>
      <w:b/>
      <w:sz w:val="22"/>
    </w:rPr>
  </w:style>
  <w:style w:type="character" w:customStyle="1" w:styleId="ListLabel82">
    <w:name w:val="ListLabel 82"/>
    <w:qFormat/>
    <w:rsid w:val="00AB0B86"/>
    <w:rPr>
      <w:b/>
      <w:sz w:val="22"/>
    </w:rPr>
  </w:style>
  <w:style w:type="character" w:customStyle="1" w:styleId="ListLabel83">
    <w:name w:val="ListLabel 83"/>
    <w:qFormat/>
    <w:rsid w:val="00AB0B86"/>
    <w:rPr>
      <w:b/>
      <w:sz w:val="22"/>
    </w:rPr>
  </w:style>
  <w:style w:type="character" w:customStyle="1" w:styleId="ListLabel84">
    <w:name w:val="ListLabel 84"/>
    <w:qFormat/>
    <w:rsid w:val="00AB0B86"/>
    <w:rPr>
      <w:b/>
      <w:sz w:val="22"/>
    </w:rPr>
  </w:style>
  <w:style w:type="character" w:customStyle="1" w:styleId="ListLabel85">
    <w:name w:val="ListLabel 85"/>
    <w:qFormat/>
    <w:rsid w:val="00AB0B86"/>
    <w:rPr>
      <w:b/>
      <w:sz w:val="22"/>
    </w:rPr>
  </w:style>
  <w:style w:type="character" w:customStyle="1" w:styleId="ListLabel86">
    <w:name w:val="ListLabel 86"/>
    <w:qFormat/>
    <w:rsid w:val="00AB0B86"/>
    <w:rPr>
      <w:b/>
      <w:sz w:val="22"/>
    </w:rPr>
  </w:style>
  <w:style w:type="character" w:customStyle="1" w:styleId="ListLabel87">
    <w:name w:val="ListLabel 87"/>
    <w:qFormat/>
    <w:rsid w:val="00AB0B86"/>
    <w:rPr>
      <w:b/>
      <w:sz w:val="22"/>
    </w:rPr>
  </w:style>
  <w:style w:type="character" w:customStyle="1" w:styleId="ListLabel88">
    <w:name w:val="ListLabel 88"/>
    <w:qFormat/>
    <w:rsid w:val="00AB0B86"/>
    <w:rPr>
      <w:b/>
      <w:sz w:val="22"/>
    </w:rPr>
  </w:style>
  <w:style w:type="character" w:customStyle="1" w:styleId="ListLabel89">
    <w:name w:val="ListLabel 89"/>
    <w:qFormat/>
    <w:rsid w:val="00AB0B86"/>
    <w:rPr>
      <w:b/>
      <w:sz w:val="22"/>
    </w:rPr>
  </w:style>
  <w:style w:type="character" w:customStyle="1" w:styleId="ListLabel90">
    <w:name w:val="ListLabel 90"/>
    <w:qFormat/>
    <w:rsid w:val="00AB0B86"/>
    <w:rPr>
      <w:b/>
      <w:sz w:val="22"/>
    </w:rPr>
  </w:style>
  <w:style w:type="character" w:customStyle="1" w:styleId="ListLabel91">
    <w:name w:val="ListLabel 91"/>
    <w:qFormat/>
    <w:rsid w:val="00AB0B86"/>
    <w:rPr>
      <w:b/>
      <w:sz w:val="22"/>
    </w:rPr>
  </w:style>
  <w:style w:type="character" w:customStyle="1" w:styleId="ListLabel92">
    <w:name w:val="ListLabel 92"/>
    <w:qFormat/>
    <w:rsid w:val="00AB0B86"/>
    <w:rPr>
      <w:b/>
      <w:sz w:val="22"/>
    </w:rPr>
  </w:style>
  <w:style w:type="character" w:customStyle="1" w:styleId="ListLabel93">
    <w:name w:val="ListLabel 93"/>
    <w:qFormat/>
    <w:rsid w:val="00AB0B86"/>
    <w:rPr>
      <w:b/>
      <w:sz w:val="22"/>
    </w:rPr>
  </w:style>
  <w:style w:type="character" w:customStyle="1" w:styleId="ListLabel94">
    <w:name w:val="ListLabel 94"/>
    <w:qFormat/>
    <w:rsid w:val="00AB0B86"/>
    <w:rPr>
      <w:b/>
      <w:sz w:val="22"/>
    </w:rPr>
  </w:style>
  <w:style w:type="character" w:customStyle="1" w:styleId="ListLabel95">
    <w:name w:val="ListLabel 95"/>
    <w:qFormat/>
    <w:rsid w:val="00AB0B86"/>
    <w:rPr>
      <w:b/>
      <w:sz w:val="22"/>
    </w:rPr>
  </w:style>
  <w:style w:type="character" w:customStyle="1" w:styleId="ListLabel96">
    <w:name w:val="ListLabel 96"/>
    <w:qFormat/>
    <w:rsid w:val="00AB0B86"/>
    <w:rPr>
      <w:b/>
      <w:sz w:val="22"/>
    </w:rPr>
  </w:style>
  <w:style w:type="character" w:customStyle="1" w:styleId="ListLabel97">
    <w:name w:val="ListLabel 97"/>
    <w:qFormat/>
    <w:rsid w:val="00AB0B86"/>
    <w:rPr>
      <w:b/>
      <w:sz w:val="22"/>
    </w:rPr>
  </w:style>
  <w:style w:type="character" w:customStyle="1" w:styleId="ListLabel98">
    <w:name w:val="ListLabel 98"/>
    <w:qFormat/>
    <w:rsid w:val="00AB0B86"/>
    <w:rPr>
      <w:b/>
      <w:sz w:val="22"/>
    </w:rPr>
  </w:style>
  <w:style w:type="character" w:customStyle="1" w:styleId="ListLabel99">
    <w:name w:val="ListLabel 99"/>
    <w:qFormat/>
    <w:rsid w:val="00AB0B86"/>
    <w:rPr>
      <w:b/>
      <w:sz w:val="22"/>
    </w:rPr>
  </w:style>
  <w:style w:type="character" w:customStyle="1" w:styleId="ListLabel100">
    <w:name w:val="ListLabel 100"/>
    <w:qFormat/>
    <w:rsid w:val="00AB0B86"/>
    <w:rPr>
      <w:b/>
      <w:sz w:val="22"/>
    </w:rPr>
  </w:style>
  <w:style w:type="character" w:customStyle="1" w:styleId="ListLabel101">
    <w:name w:val="ListLabel 101"/>
    <w:qFormat/>
    <w:rsid w:val="00AB0B86"/>
    <w:rPr>
      <w:b/>
      <w:sz w:val="22"/>
    </w:rPr>
  </w:style>
  <w:style w:type="character" w:customStyle="1" w:styleId="ListLabel102">
    <w:name w:val="ListLabel 102"/>
    <w:qFormat/>
    <w:rsid w:val="00AB0B86"/>
    <w:rPr>
      <w:b/>
      <w:sz w:val="22"/>
    </w:rPr>
  </w:style>
  <w:style w:type="character" w:customStyle="1" w:styleId="ListLabel103">
    <w:name w:val="ListLabel 103"/>
    <w:qFormat/>
    <w:rsid w:val="00AB0B86"/>
    <w:rPr>
      <w:b/>
      <w:sz w:val="22"/>
    </w:rPr>
  </w:style>
  <w:style w:type="character" w:customStyle="1" w:styleId="ListLabel104">
    <w:name w:val="ListLabel 104"/>
    <w:qFormat/>
    <w:rsid w:val="00AB0B86"/>
    <w:rPr>
      <w:b/>
      <w:sz w:val="22"/>
    </w:rPr>
  </w:style>
  <w:style w:type="character" w:customStyle="1" w:styleId="ListLabel105">
    <w:name w:val="ListLabel 105"/>
    <w:qFormat/>
    <w:rsid w:val="00AB0B86"/>
    <w:rPr>
      <w:b/>
      <w:sz w:val="22"/>
    </w:rPr>
  </w:style>
  <w:style w:type="character" w:customStyle="1" w:styleId="ListLabel106">
    <w:name w:val="ListLabel 106"/>
    <w:qFormat/>
    <w:rsid w:val="00AB0B86"/>
    <w:rPr>
      <w:b/>
      <w:sz w:val="22"/>
    </w:rPr>
  </w:style>
  <w:style w:type="character" w:customStyle="1" w:styleId="ListLabel107">
    <w:name w:val="ListLabel 107"/>
    <w:qFormat/>
    <w:rsid w:val="00AB0B86"/>
    <w:rPr>
      <w:b/>
      <w:sz w:val="22"/>
    </w:rPr>
  </w:style>
  <w:style w:type="character" w:customStyle="1" w:styleId="ListLabel108">
    <w:name w:val="ListLabel 108"/>
    <w:qFormat/>
    <w:rsid w:val="00AB0B86"/>
    <w:rPr>
      <w:b/>
      <w:sz w:val="22"/>
    </w:rPr>
  </w:style>
  <w:style w:type="character" w:customStyle="1" w:styleId="ListLabel109">
    <w:name w:val="ListLabel 109"/>
    <w:qFormat/>
    <w:rsid w:val="00AB0B86"/>
    <w:rPr>
      <w:b/>
      <w:sz w:val="22"/>
    </w:rPr>
  </w:style>
  <w:style w:type="character" w:customStyle="1" w:styleId="ListLabel110">
    <w:name w:val="ListLabel 110"/>
    <w:qFormat/>
    <w:rsid w:val="00AB0B86"/>
    <w:rPr>
      <w:b/>
      <w:sz w:val="22"/>
    </w:rPr>
  </w:style>
  <w:style w:type="character" w:customStyle="1" w:styleId="ListLabel111">
    <w:name w:val="ListLabel 111"/>
    <w:qFormat/>
    <w:rsid w:val="00AB0B86"/>
    <w:rPr>
      <w:b/>
      <w:sz w:val="22"/>
    </w:rPr>
  </w:style>
  <w:style w:type="character" w:customStyle="1" w:styleId="ListLabel112">
    <w:name w:val="ListLabel 112"/>
    <w:qFormat/>
    <w:rsid w:val="00AB0B86"/>
    <w:rPr>
      <w:b/>
      <w:sz w:val="22"/>
    </w:rPr>
  </w:style>
  <w:style w:type="character" w:customStyle="1" w:styleId="ListLabel113">
    <w:name w:val="ListLabel 113"/>
    <w:qFormat/>
    <w:rsid w:val="00AB0B86"/>
    <w:rPr>
      <w:b/>
      <w:sz w:val="22"/>
    </w:rPr>
  </w:style>
  <w:style w:type="character" w:customStyle="1" w:styleId="ListLabel114">
    <w:name w:val="ListLabel 114"/>
    <w:qFormat/>
    <w:rsid w:val="00AB0B86"/>
    <w:rPr>
      <w:b/>
      <w:sz w:val="22"/>
    </w:rPr>
  </w:style>
  <w:style w:type="character" w:customStyle="1" w:styleId="ListLabel115">
    <w:name w:val="ListLabel 115"/>
    <w:qFormat/>
    <w:rsid w:val="00AB0B86"/>
    <w:rPr>
      <w:b/>
      <w:sz w:val="22"/>
    </w:rPr>
  </w:style>
  <w:style w:type="character" w:customStyle="1" w:styleId="ListLabel116">
    <w:name w:val="ListLabel 116"/>
    <w:qFormat/>
    <w:rsid w:val="00AB0B86"/>
    <w:rPr>
      <w:b/>
      <w:sz w:val="22"/>
    </w:rPr>
  </w:style>
  <w:style w:type="character" w:customStyle="1" w:styleId="ListLabel117">
    <w:name w:val="ListLabel 117"/>
    <w:qFormat/>
    <w:rsid w:val="00AB0B86"/>
    <w:rPr>
      <w:b/>
      <w:sz w:val="22"/>
    </w:rPr>
  </w:style>
  <w:style w:type="character" w:customStyle="1" w:styleId="ListLabel118">
    <w:name w:val="ListLabel 118"/>
    <w:qFormat/>
    <w:rsid w:val="00AB0B86"/>
    <w:rPr>
      <w:b/>
      <w:sz w:val="22"/>
    </w:rPr>
  </w:style>
  <w:style w:type="character" w:customStyle="1" w:styleId="ListLabel119">
    <w:name w:val="ListLabel 119"/>
    <w:qFormat/>
    <w:rsid w:val="00AB0B86"/>
    <w:rPr>
      <w:b/>
      <w:sz w:val="22"/>
    </w:rPr>
  </w:style>
  <w:style w:type="character" w:customStyle="1" w:styleId="ListLabel120">
    <w:name w:val="ListLabel 120"/>
    <w:qFormat/>
    <w:rsid w:val="00AB0B86"/>
    <w:rPr>
      <w:b/>
      <w:sz w:val="22"/>
    </w:rPr>
  </w:style>
  <w:style w:type="character" w:customStyle="1" w:styleId="ListLabel121">
    <w:name w:val="ListLabel 121"/>
    <w:qFormat/>
    <w:rsid w:val="00AB0B86"/>
    <w:rPr>
      <w:b/>
      <w:sz w:val="22"/>
    </w:rPr>
  </w:style>
  <w:style w:type="character" w:customStyle="1" w:styleId="ListLabel122">
    <w:name w:val="ListLabel 122"/>
    <w:qFormat/>
    <w:rsid w:val="00AB0B86"/>
    <w:rPr>
      <w:b/>
      <w:sz w:val="22"/>
    </w:rPr>
  </w:style>
  <w:style w:type="character" w:customStyle="1" w:styleId="ListLabel123">
    <w:name w:val="ListLabel 123"/>
    <w:qFormat/>
    <w:rsid w:val="00AB0B86"/>
    <w:rPr>
      <w:b/>
      <w:sz w:val="22"/>
    </w:rPr>
  </w:style>
  <w:style w:type="character" w:customStyle="1" w:styleId="ListLabel124">
    <w:name w:val="ListLabel 124"/>
    <w:qFormat/>
    <w:rsid w:val="00AB0B86"/>
    <w:rPr>
      <w:b/>
      <w:sz w:val="22"/>
    </w:rPr>
  </w:style>
  <w:style w:type="character" w:customStyle="1" w:styleId="ListLabel125">
    <w:name w:val="ListLabel 125"/>
    <w:qFormat/>
    <w:rsid w:val="00AB0B86"/>
    <w:rPr>
      <w:b/>
      <w:sz w:val="22"/>
    </w:rPr>
  </w:style>
  <w:style w:type="character" w:customStyle="1" w:styleId="ListLabel126">
    <w:name w:val="ListLabel 126"/>
    <w:qFormat/>
    <w:rsid w:val="00AB0B86"/>
    <w:rPr>
      <w:b/>
      <w:sz w:val="22"/>
    </w:rPr>
  </w:style>
  <w:style w:type="character" w:customStyle="1" w:styleId="ListLabel127">
    <w:name w:val="ListLabel 127"/>
    <w:qFormat/>
    <w:rsid w:val="00AB0B86"/>
    <w:rPr>
      <w:b/>
      <w:sz w:val="22"/>
    </w:rPr>
  </w:style>
  <w:style w:type="character" w:customStyle="1" w:styleId="ListLabel128">
    <w:name w:val="ListLabel 128"/>
    <w:qFormat/>
    <w:rsid w:val="00AB0B86"/>
    <w:rPr>
      <w:b/>
      <w:sz w:val="22"/>
    </w:rPr>
  </w:style>
  <w:style w:type="character" w:customStyle="1" w:styleId="ListLabel129">
    <w:name w:val="ListLabel 129"/>
    <w:qFormat/>
    <w:rsid w:val="00AB0B86"/>
    <w:rPr>
      <w:b/>
      <w:sz w:val="22"/>
    </w:rPr>
  </w:style>
  <w:style w:type="character" w:customStyle="1" w:styleId="ListLabel130">
    <w:name w:val="ListLabel 130"/>
    <w:qFormat/>
    <w:rsid w:val="00AB0B86"/>
    <w:rPr>
      <w:b/>
      <w:sz w:val="22"/>
    </w:rPr>
  </w:style>
  <w:style w:type="character" w:customStyle="1" w:styleId="ListLabel131">
    <w:name w:val="ListLabel 131"/>
    <w:qFormat/>
    <w:rsid w:val="00AB0B86"/>
    <w:rPr>
      <w:b/>
      <w:sz w:val="22"/>
    </w:rPr>
  </w:style>
  <w:style w:type="character" w:customStyle="1" w:styleId="ListLabel132">
    <w:name w:val="ListLabel 132"/>
    <w:qFormat/>
    <w:rsid w:val="00AB0B86"/>
    <w:rPr>
      <w:b/>
      <w:sz w:val="22"/>
    </w:rPr>
  </w:style>
  <w:style w:type="character" w:customStyle="1" w:styleId="ListLabel133">
    <w:name w:val="ListLabel 133"/>
    <w:qFormat/>
    <w:rsid w:val="00AB0B86"/>
    <w:rPr>
      <w:b/>
      <w:sz w:val="22"/>
    </w:rPr>
  </w:style>
  <w:style w:type="character" w:customStyle="1" w:styleId="ListLabel134">
    <w:name w:val="ListLabel 134"/>
    <w:qFormat/>
    <w:rsid w:val="00AB0B86"/>
    <w:rPr>
      <w:b/>
      <w:sz w:val="22"/>
    </w:rPr>
  </w:style>
  <w:style w:type="character" w:customStyle="1" w:styleId="ListLabel135">
    <w:name w:val="ListLabel 135"/>
    <w:qFormat/>
    <w:rsid w:val="00AB0B86"/>
    <w:rPr>
      <w:b/>
      <w:sz w:val="22"/>
    </w:rPr>
  </w:style>
  <w:style w:type="character" w:customStyle="1" w:styleId="ListLabel136">
    <w:name w:val="ListLabel 136"/>
    <w:qFormat/>
    <w:rsid w:val="00AB0B86"/>
    <w:rPr>
      <w:b/>
      <w:sz w:val="22"/>
    </w:rPr>
  </w:style>
  <w:style w:type="character" w:customStyle="1" w:styleId="ListLabel137">
    <w:name w:val="ListLabel 137"/>
    <w:qFormat/>
    <w:rsid w:val="00AB0B86"/>
    <w:rPr>
      <w:b/>
      <w:sz w:val="22"/>
    </w:rPr>
  </w:style>
  <w:style w:type="character" w:customStyle="1" w:styleId="ListLabel138">
    <w:name w:val="ListLabel 138"/>
    <w:qFormat/>
    <w:rsid w:val="00AB0B86"/>
    <w:rPr>
      <w:b/>
      <w:sz w:val="22"/>
    </w:rPr>
  </w:style>
  <w:style w:type="character" w:customStyle="1" w:styleId="ListLabel139">
    <w:name w:val="ListLabel 139"/>
    <w:qFormat/>
    <w:rsid w:val="00AB0B86"/>
    <w:rPr>
      <w:b/>
      <w:sz w:val="22"/>
    </w:rPr>
  </w:style>
  <w:style w:type="character" w:customStyle="1" w:styleId="ListLabel140">
    <w:name w:val="ListLabel 140"/>
    <w:qFormat/>
    <w:rsid w:val="00AB0B86"/>
    <w:rPr>
      <w:b/>
      <w:sz w:val="22"/>
    </w:rPr>
  </w:style>
  <w:style w:type="character" w:customStyle="1" w:styleId="ListLabel141">
    <w:name w:val="ListLabel 141"/>
    <w:qFormat/>
    <w:rsid w:val="00AB0B86"/>
    <w:rPr>
      <w:b/>
      <w:sz w:val="22"/>
    </w:rPr>
  </w:style>
  <w:style w:type="character" w:customStyle="1" w:styleId="ListLabel142">
    <w:name w:val="ListLabel 142"/>
    <w:qFormat/>
    <w:rsid w:val="00AB0B86"/>
    <w:rPr>
      <w:b/>
      <w:sz w:val="22"/>
    </w:rPr>
  </w:style>
  <w:style w:type="character" w:customStyle="1" w:styleId="ListLabel143">
    <w:name w:val="ListLabel 143"/>
    <w:qFormat/>
    <w:rsid w:val="00AB0B86"/>
    <w:rPr>
      <w:b/>
      <w:sz w:val="22"/>
    </w:rPr>
  </w:style>
  <w:style w:type="character" w:customStyle="1" w:styleId="ListLabel144">
    <w:name w:val="ListLabel 144"/>
    <w:qFormat/>
    <w:rsid w:val="00AB0B86"/>
    <w:rPr>
      <w:b/>
      <w:sz w:val="22"/>
    </w:rPr>
  </w:style>
  <w:style w:type="character" w:customStyle="1" w:styleId="ListLabel145">
    <w:name w:val="ListLabel 145"/>
    <w:qFormat/>
    <w:rsid w:val="00AB0B86"/>
    <w:rPr>
      <w:b/>
      <w:sz w:val="22"/>
    </w:rPr>
  </w:style>
  <w:style w:type="character" w:customStyle="1" w:styleId="ListLabel146">
    <w:name w:val="ListLabel 146"/>
    <w:qFormat/>
    <w:rsid w:val="00AB0B86"/>
    <w:rPr>
      <w:b/>
      <w:sz w:val="22"/>
    </w:rPr>
  </w:style>
  <w:style w:type="character" w:customStyle="1" w:styleId="ListLabel147">
    <w:name w:val="ListLabel 147"/>
    <w:qFormat/>
    <w:rsid w:val="00AB0B86"/>
    <w:rPr>
      <w:b/>
      <w:sz w:val="22"/>
    </w:rPr>
  </w:style>
  <w:style w:type="character" w:customStyle="1" w:styleId="ListLabel148">
    <w:name w:val="ListLabel 148"/>
    <w:qFormat/>
    <w:rsid w:val="00AB0B86"/>
    <w:rPr>
      <w:b/>
      <w:sz w:val="22"/>
    </w:rPr>
  </w:style>
  <w:style w:type="character" w:customStyle="1" w:styleId="ListLabel149">
    <w:name w:val="ListLabel 149"/>
    <w:qFormat/>
    <w:rsid w:val="00AB0B86"/>
    <w:rPr>
      <w:b/>
      <w:sz w:val="22"/>
    </w:rPr>
  </w:style>
  <w:style w:type="character" w:customStyle="1" w:styleId="ListLabel150">
    <w:name w:val="ListLabel 150"/>
    <w:qFormat/>
    <w:rsid w:val="00AB0B86"/>
    <w:rPr>
      <w:b/>
      <w:sz w:val="22"/>
    </w:rPr>
  </w:style>
  <w:style w:type="character" w:customStyle="1" w:styleId="ListLabel151">
    <w:name w:val="ListLabel 151"/>
    <w:qFormat/>
    <w:rsid w:val="00AB0B86"/>
    <w:rPr>
      <w:b/>
      <w:sz w:val="22"/>
    </w:rPr>
  </w:style>
  <w:style w:type="character" w:customStyle="1" w:styleId="ListLabel152">
    <w:name w:val="ListLabel 152"/>
    <w:qFormat/>
    <w:rsid w:val="00AB0B86"/>
    <w:rPr>
      <w:b/>
      <w:sz w:val="22"/>
    </w:rPr>
  </w:style>
  <w:style w:type="character" w:customStyle="1" w:styleId="ListLabel153">
    <w:name w:val="ListLabel 153"/>
    <w:qFormat/>
    <w:rsid w:val="00AB0B86"/>
    <w:rPr>
      <w:b/>
      <w:sz w:val="22"/>
    </w:rPr>
  </w:style>
  <w:style w:type="character" w:customStyle="1" w:styleId="ListLabel154">
    <w:name w:val="ListLabel 154"/>
    <w:qFormat/>
    <w:rsid w:val="00AB0B86"/>
    <w:rPr>
      <w:b/>
      <w:sz w:val="22"/>
    </w:rPr>
  </w:style>
  <w:style w:type="character" w:customStyle="1" w:styleId="ListLabel155">
    <w:name w:val="ListLabel 155"/>
    <w:qFormat/>
    <w:rsid w:val="00AB0B86"/>
    <w:rPr>
      <w:b/>
      <w:sz w:val="22"/>
    </w:rPr>
  </w:style>
  <w:style w:type="character" w:customStyle="1" w:styleId="ListLabel156">
    <w:name w:val="ListLabel 156"/>
    <w:qFormat/>
    <w:rsid w:val="00AB0B86"/>
    <w:rPr>
      <w:b/>
      <w:sz w:val="22"/>
    </w:rPr>
  </w:style>
  <w:style w:type="character" w:customStyle="1" w:styleId="ListLabel157">
    <w:name w:val="ListLabel 157"/>
    <w:qFormat/>
    <w:rsid w:val="00AB0B86"/>
    <w:rPr>
      <w:b/>
      <w:sz w:val="22"/>
    </w:rPr>
  </w:style>
  <w:style w:type="character" w:customStyle="1" w:styleId="ListLabel158">
    <w:name w:val="ListLabel 158"/>
    <w:qFormat/>
    <w:rsid w:val="00AB0B86"/>
    <w:rPr>
      <w:b/>
      <w:sz w:val="22"/>
    </w:rPr>
  </w:style>
  <w:style w:type="character" w:customStyle="1" w:styleId="ListLabel159">
    <w:name w:val="ListLabel 159"/>
    <w:qFormat/>
    <w:rsid w:val="00AB0B86"/>
    <w:rPr>
      <w:b/>
      <w:sz w:val="22"/>
    </w:rPr>
  </w:style>
  <w:style w:type="character" w:customStyle="1" w:styleId="ListLabel160">
    <w:name w:val="ListLabel 160"/>
    <w:qFormat/>
    <w:rsid w:val="00AB0B86"/>
    <w:rPr>
      <w:b/>
      <w:sz w:val="22"/>
    </w:rPr>
  </w:style>
  <w:style w:type="character" w:customStyle="1" w:styleId="ListLabel161">
    <w:name w:val="ListLabel 161"/>
    <w:qFormat/>
    <w:rsid w:val="00AB0B86"/>
    <w:rPr>
      <w:b/>
      <w:sz w:val="22"/>
    </w:rPr>
  </w:style>
  <w:style w:type="character" w:customStyle="1" w:styleId="ListLabel162">
    <w:name w:val="ListLabel 162"/>
    <w:qFormat/>
    <w:rsid w:val="00AB0B86"/>
    <w:rPr>
      <w:b/>
      <w:sz w:val="22"/>
    </w:rPr>
  </w:style>
  <w:style w:type="character" w:customStyle="1" w:styleId="ListLabel163">
    <w:name w:val="ListLabel 163"/>
    <w:qFormat/>
    <w:rsid w:val="00AB0B86"/>
    <w:rPr>
      <w:b/>
      <w:sz w:val="22"/>
    </w:rPr>
  </w:style>
  <w:style w:type="character" w:customStyle="1" w:styleId="ListLabel164">
    <w:name w:val="ListLabel 164"/>
    <w:qFormat/>
    <w:rsid w:val="00AB0B86"/>
    <w:rPr>
      <w:b/>
      <w:sz w:val="22"/>
    </w:rPr>
  </w:style>
  <w:style w:type="character" w:customStyle="1" w:styleId="ListLabel165">
    <w:name w:val="ListLabel 165"/>
    <w:qFormat/>
    <w:rsid w:val="00AB0B86"/>
    <w:rPr>
      <w:b/>
      <w:sz w:val="22"/>
    </w:rPr>
  </w:style>
  <w:style w:type="character" w:customStyle="1" w:styleId="ListLabel166">
    <w:name w:val="ListLabel 166"/>
    <w:qFormat/>
    <w:rsid w:val="00AB0B86"/>
    <w:rPr>
      <w:b/>
      <w:sz w:val="22"/>
    </w:rPr>
  </w:style>
  <w:style w:type="character" w:customStyle="1" w:styleId="ListLabel167">
    <w:name w:val="ListLabel 167"/>
    <w:qFormat/>
    <w:rsid w:val="00AB0B86"/>
    <w:rPr>
      <w:b/>
      <w:sz w:val="22"/>
    </w:rPr>
  </w:style>
  <w:style w:type="character" w:customStyle="1" w:styleId="ListLabel168">
    <w:name w:val="ListLabel 168"/>
    <w:qFormat/>
    <w:rsid w:val="00AB0B86"/>
    <w:rPr>
      <w:b/>
      <w:sz w:val="22"/>
    </w:rPr>
  </w:style>
  <w:style w:type="character" w:customStyle="1" w:styleId="ListLabel169">
    <w:name w:val="ListLabel 169"/>
    <w:qFormat/>
    <w:rsid w:val="00AB0B86"/>
    <w:rPr>
      <w:b/>
      <w:sz w:val="22"/>
    </w:rPr>
  </w:style>
  <w:style w:type="character" w:customStyle="1" w:styleId="ListLabel170">
    <w:name w:val="ListLabel 170"/>
    <w:qFormat/>
    <w:rsid w:val="00AB0B86"/>
    <w:rPr>
      <w:b/>
      <w:sz w:val="22"/>
    </w:rPr>
  </w:style>
  <w:style w:type="character" w:customStyle="1" w:styleId="ListLabel171">
    <w:name w:val="ListLabel 171"/>
    <w:qFormat/>
    <w:rsid w:val="00AB0B86"/>
    <w:rPr>
      <w:b/>
      <w:sz w:val="22"/>
    </w:rPr>
  </w:style>
  <w:style w:type="character" w:customStyle="1" w:styleId="ListLabel172">
    <w:name w:val="ListLabel 172"/>
    <w:qFormat/>
    <w:rsid w:val="00AB0B86"/>
    <w:rPr>
      <w:b/>
      <w:sz w:val="22"/>
    </w:rPr>
  </w:style>
  <w:style w:type="character" w:customStyle="1" w:styleId="ListLabel173">
    <w:name w:val="ListLabel 173"/>
    <w:qFormat/>
    <w:rsid w:val="00AB0B86"/>
    <w:rPr>
      <w:b/>
      <w:sz w:val="22"/>
    </w:rPr>
  </w:style>
  <w:style w:type="character" w:customStyle="1" w:styleId="ListLabel174">
    <w:name w:val="ListLabel 174"/>
    <w:qFormat/>
    <w:rsid w:val="00AB0B86"/>
    <w:rPr>
      <w:b/>
      <w:sz w:val="22"/>
    </w:rPr>
  </w:style>
  <w:style w:type="character" w:customStyle="1" w:styleId="ListLabel175">
    <w:name w:val="ListLabel 175"/>
    <w:qFormat/>
    <w:rsid w:val="00AB0B86"/>
    <w:rPr>
      <w:b/>
      <w:sz w:val="22"/>
    </w:rPr>
  </w:style>
  <w:style w:type="character" w:customStyle="1" w:styleId="ListLabel176">
    <w:name w:val="ListLabel 176"/>
    <w:qFormat/>
    <w:rsid w:val="00AB0B86"/>
    <w:rPr>
      <w:b/>
      <w:sz w:val="22"/>
    </w:rPr>
  </w:style>
  <w:style w:type="character" w:customStyle="1" w:styleId="ListLabel177">
    <w:name w:val="ListLabel 177"/>
    <w:qFormat/>
    <w:rsid w:val="00AB0B86"/>
    <w:rPr>
      <w:b/>
      <w:sz w:val="22"/>
    </w:rPr>
  </w:style>
  <w:style w:type="character" w:customStyle="1" w:styleId="ListLabel178">
    <w:name w:val="ListLabel 178"/>
    <w:qFormat/>
    <w:rsid w:val="00AB0B86"/>
    <w:rPr>
      <w:b/>
      <w:sz w:val="22"/>
    </w:rPr>
  </w:style>
  <w:style w:type="character" w:customStyle="1" w:styleId="ListLabel179">
    <w:name w:val="ListLabel 179"/>
    <w:qFormat/>
    <w:rsid w:val="00AB0B86"/>
    <w:rPr>
      <w:b/>
      <w:sz w:val="22"/>
    </w:rPr>
  </w:style>
  <w:style w:type="character" w:customStyle="1" w:styleId="ListLabel180">
    <w:name w:val="ListLabel 180"/>
    <w:qFormat/>
    <w:rsid w:val="00AB0B86"/>
    <w:rPr>
      <w:b/>
      <w:sz w:val="22"/>
    </w:rPr>
  </w:style>
  <w:style w:type="character" w:customStyle="1" w:styleId="ListLabel181">
    <w:name w:val="ListLabel 181"/>
    <w:qFormat/>
    <w:rsid w:val="00AB0B86"/>
    <w:rPr>
      <w:b/>
      <w:sz w:val="22"/>
    </w:rPr>
  </w:style>
  <w:style w:type="character" w:customStyle="1" w:styleId="ListLabel182">
    <w:name w:val="ListLabel 182"/>
    <w:qFormat/>
    <w:rsid w:val="00AB0B86"/>
    <w:rPr>
      <w:b/>
      <w:sz w:val="22"/>
    </w:rPr>
  </w:style>
  <w:style w:type="character" w:customStyle="1" w:styleId="ListLabel183">
    <w:name w:val="ListLabel 183"/>
    <w:qFormat/>
    <w:rsid w:val="00AB0B86"/>
    <w:rPr>
      <w:b/>
      <w:sz w:val="22"/>
    </w:rPr>
  </w:style>
  <w:style w:type="character" w:customStyle="1" w:styleId="ListLabel184">
    <w:name w:val="ListLabel 184"/>
    <w:qFormat/>
    <w:rsid w:val="00AB0B86"/>
    <w:rPr>
      <w:b/>
      <w:sz w:val="22"/>
    </w:rPr>
  </w:style>
  <w:style w:type="character" w:customStyle="1" w:styleId="ListLabel185">
    <w:name w:val="ListLabel 185"/>
    <w:qFormat/>
    <w:rsid w:val="006D35ED"/>
    <w:rPr>
      <w:b/>
      <w:sz w:val="22"/>
    </w:rPr>
  </w:style>
  <w:style w:type="character" w:customStyle="1" w:styleId="ListLabel186">
    <w:name w:val="ListLabel 186"/>
    <w:qFormat/>
    <w:rsid w:val="006D35ED"/>
    <w:rPr>
      <w:b/>
      <w:sz w:val="22"/>
    </w:rPr>
  </w:style>
  <w:style w:type="character" w:customStyle="1" w:styleId="ListLabel187">
    <w:name w:val="ListLabel 187"/>
    <w:qFormat/>
    <w:rsid w:val="006D35ED"/>
    <w:rPr>
      <w:b/>
      <w:sz w:val="22"/>
    </w:rPr>
  </w:style>
  <w:style w:type="character" w:customStyle="1" w:styleId="ListLabel188">
    <w:name w:val="ListLabel 188"/>
    <w:qFormat/>
    <w:rsid w:val="006D35ED"/>
    <w:rPr>
      <w:b/>
      <w:sz w:val="22"/>
    </w:rPr>
  </w:style>
  <w:style w:type="character" w:customStyle="1" w:styleId="ListLabel189">
    <w:name w:val="ListLabel 189"/>
    <w:qFormat/>
    <w:rsid w:val="006D35ED"/>
    <w:rPr>
      <w:b/>
      <w:sz w:val="22"/>
    </w:rPr>
  </w:style>
  <w:style w:type="character" w:customStyle="1" w:styleId="ListLabel190">
    <w:name w:val="ListLabel 190"/>
    <w:qFormat/>
    <w:rsid w:val="006D35ED"/>
    <w:rPr>
      <w:b/>
      <w:sz w:val="22"/>
    </w:rPr>
  </w:style>
  <w:style w:type="character" w:customStyle="1" w:styleId="ListLabel191">
    <w:name w:val="ListLabel 191"/>
    <w:qFormat/>
    <w:rsid w:val="006D35ED"/>
    <w:rPr>
      <w:b/>
      <w:sz w:val="22"/>
    </w:rPr>
  </w:style>
  <w:style w:type="character" w:customStyle="1" w:styleId="ListLabel192">
    <w:name w:val="ListLabel 192"/>
    <w:qFormat/>
    <w:rsid w:val="006D35ED"/>
    <w:rPr>
      <w:b/>
      <w:sz w:val="22"/>
    </w:rPr>
  </w:style>
  <w:style w:type="character" w:customStyle="1" w:styleId="ListLabel193">
    <w:name w:val="ListLabel 193"/>
    <w:qFormat/>
    <w:rsid w:val="006D35ED"/>
    <w:rPr>
      <w:b/>
      <w:sz w:val="22"/>
    </w:rPr>
  </w:style>
  <w:style w:type="character" w:customStyle="1" w:styleId="ListLabel194">
    <w:name w:val="ListLabel 194"/>
    <w:qFormat/>
    <w:rsid w:val="006D35ED"/>
    <w:rPr>
      <w:b/>
      <w:sz w:val="22"/>
    </w:rPr>
  </w:style>
  <w:style w:type="character" w:customStyle="1" w:styleId="ListLabel195">
    <w:name w:val="ListLabel 195"/>
    <w:qFormat/>
    <w:rsid w:val="006D35ED"/>
    <w:rPr>
      <w:b/>
      <w:sz w:val="22"/>
    </w:rPr>
  </w:style>
  <w:style w:type="character" w:customStyle="1" w:styleId="ListLabel196">
    <w:name w:val="ListLabel 196"/>
    <w:qFormat/>
    <w:rsid w:val="006D35ED"/>
    <w:rPr>
      <w:b/>
      <w:sz w:val="22"/>
    </w:rPr>
  </w:style>
  <w:style w:type="character" w:customStyle="1" w:styleId="ListLabel197">
    <w:name w:val="ListLabel 197"/>
    <w:qFormat/>
    <w:rsid w:val="006D35ED"/>
    <w:rPr>
      <w:b/>
      <w:sz w:val="22"/>
    </w:rPr>
  </w:style>
  <w:style w:type="character" w:customStyle="1" w:styleId="ListLabel198">
    <w:name w:val="ListLabel 198"/>
    <w:qFormat/>
    <w:rsid w:val="006D35ED"/>
    <w:rPr>
      <w:b/>
      <w:sz w:val="22"/>
    </w:rPr>
  </w:style>
  <w:style w:type="character" w:customStyle="1" w:styleId="ListLabel199">
    <w:name w:val="ListLabel 199"/>
    <w:qFormat/>
    <w:rsid w:val="006D35ED"/>
    <w:rPr>
      <w:b/>
      <w:sz w:val="22"/>
    </w:rPr>
  </w:style>
  <w:style w:type="character" w:customStyle="1" w:styleId="ListLabel200">
    <w:name w:val="ListLabel 200"/>
    <w:qFormat/>
    <w:rsid w:val="006D35ED"/>
    <w:rPr>
      <w:b/>
      <w:sz w:val="22"/>
    </w:rPr>
  </w:style>
  <w:style w:type="character" w:customStyle="1" w:styleId="ListLabel201">
    <w:name w:val="ListLabel 201"/>
    <w:qFormat/>
    <w:rsid w:val="006D35ED"/>
    <w:rPr>
      <w:b/>
      <w:sz w:val="22"/>
    </w:rPr>
  </w:style>
  <w:style w:type="character" w:customStyle="1" w:styleId="ListLabel202">
    <w:name w:val="ListLabel 202"/>
    <w:qFormat/>
    <w:rsid w:val="006D35ED"/>
    <w:rPr>
      <w:b/>
      <w:sz w:val="22"/>
    </w:rPr>
  </w:style>
  <w:style w:type="character" w:customStyle="1" w:styleId="ListLabel203">
    <w:name w:val="ListLabel 203"/>
    <w:qFormat/>
    <w:rsid w:val="006D35ED"/>
    <w:rPr>
      <w:b/>
      <w:sz w:val="22"/>
    </w:rPr>
  </w:style>
  <w:style w:type="character" w:customStyle="1" w:styleId="ListLabel204">
    <w:name w:val="ListLabel 204"/>
    <w:qFormat/>
    <w:rsid w:val="006D35ED"/>
    <w:rPr>
      <w:b/>
      <w:sz w:val="22"/>
    </w:rPr>
  </w:style>
  <w:style w:type="character" w:customStyle="1" w:styleId="ListLabel205">
    <w:name w:val="ListLabel 205"/>
    <w:qFormat/>
    <w:rsid w:val="006D35ED"/>
    <w:rPr>
      <w:b/>
      <w:sz w:val="22"/>
    </w:rPr>
  </w:style>
  <w:style w:type="character" w:customStyle="1" w:styleId="ListLabel206">
    <w:name w:val="ListLabel 206"/>
    <w:qFormat/>
    <w:rsid w:val="006D35ED"/>
    <w:rPr>
      <w:b/>
      <w:sz w:val="22"/>
    </w:rPr>
  </w:style>
  <w:style w:type="character" w:customStyle="1" w:styleId="ListLabel207">
    <w:name w:val="ListLabel 207"/>
    <w:qFormat/>
    <w:rsid w:val="006D35ED"/>
    <w:rPr>
      <w:b/>
      <w:sz w:val="22"/>
    </w:rPr>
  </w:style>
  <w:style w:type="character" w:customStyle="1" w:styleId="ListLabel208">
    <w:name w:val="ListLabel 208"/>
    <w:qFormat/>
    <w:rsid w:val="006D35ED"/>
    <w:rPr>
      <w:b/>
      <w:sz w:val="22"/>
    </w:rPr>
  </w:style>
  <w:style w:type="character" w:customStyle="1" w:styleId="ListLabel209">
    <w:name w:val="ListLabel 209"/>
    <w:qFormat/>
    <w:rsid w:val="006D35ED"/>
    <w:rPr>
      <w:b/>
      <w:sz w:val="22"/>
    </w:rPr>
  </w:style>
  <w:style w:type="character" w:customStyle="1" w:styleId="ListLabel210">
    <w:name w:val="ListLabel 210"/>
    <w:qFormat/>
    <w:rsid w:val="006D35ED"/>
    <w:rPr>
      <w:b/>
      <w:sz w:val="22"/>
    </w:rPr>
  </w:style>
  <w:style w:type="character" w:customStyle="1" w:styleId="ListLabel211">
    <w:name w:val="ListLabel 211"/>
    <w:qFormat/>
    <w:rsid w:val="006D35ED"/>
    <w:rPr>
      <w:b/>
      <w:sz w:val="22"/>
    </w:rPr>
  </w:style>
  <w:style w:type="character" w:customStyle="1" w:styleId="ListLabel212">
    <w:name w:val="ListLabel 212"/>
    <w:qFormat/>
    <w:rsid w:val="006D35ED"/>
    <w:rPr>
      <w:b/>
      <w:sz w:val="22"/>
    </w:rPr>
  </w:style>
  <w:style w:type="character" w:customStyle="1" w:styleId="ListLabel213">
    <w:name w:val="ListLabel 213"/>
    <w:qFormat/>
    <w:rsid w:val="006D35ED"/>
    <w:rPr>
      <w:b/>
      <w:sz w:val="22"/>
    </w:rPr>
  </w:style>
  <w:style w:type="character" w:customStyle="1" w:styleId="ListLabel214">
    <w:name w:val="ListLabel 214"/>
    <w:qFormat/>
    <w:rsid w:val="006D35ED"/>
    <w:rPr>
      <w:b/>
      <w:sz w:val="22"/>
    </w:rPr>
  </w:style>
  <w:style w:type="character" w:customStyle="1" w:styleId="ListLabel215">
    <w:name w:val="ListLabel 215"/>
    <w:qFormat/>
    <w:rsid w:val="006D35ED"/>
    <w:rPr>
      <w:b/>
      <w:sz w:val="22"/>
    </w:rPr>
  </w:style>
  <w:style w:type="character" w:customStyle="1" w:styleId="ListLabel216">
    <w:name w:val="ListLabel 216"/>
    <w:qFormat/>
    <w:rsid w:val="006D35ED"/>
    <w:rPr>
      <w:b/>
      <w:sz w:val="22"/>
    </w:rPr>
  </w:style>
  <w:style w:type="character" w:customStyle="1" w:styleId="ListLabel217">
    <w:name w:val="ListLabel 217"/>
    <w:qFormat/>
    <w:rsid w:val="006D35ED"/>
    <w:rPr>
      <w:b/>
      <w:sz w:val="22"/>
    </w:rPr>
  </w:style>
  <w:style w:type="character" w:customStyle="1" w:styleId="ListLabel218">
    <w:name w:val="ListLabel 218"/>
    <w:qFormat/>
    <w:rsid w:val="006D35ED"/>
    <w:rPr>
      <w:b/>
      <w:sz w:val="22"/>
    </w:rPr>
  </w:style>
  <w:style w:type="character" w:customStyle="1" w:styleId="ListLabel219">
    <w:name w:val="ListLabel 219"/>
    <w:qFormat/>
    <w:rsid w:val="006D35ED"/>
    <w:rPr>
      <w:b/>
      <w:sz w:val="22"/>
    </w:rPr>
  </w:style>
  <w:style w:type="character" w:customStyle="1" w:styleId="ListLabel220">
    <w:name w:val="ListLabel 220"/>
    <w:qFormat/>
    <w:rsid w:val="006D35ED"/>
    <w:rPr>
      <w:b/>
      <w:sz w:val="22"/>
    </w:rPr>
  </w:style>
  <w:style w:type="character" w:customStyle="1" w:styleId="ListLabel221">
    <w:name w:val="ListLabel 221"/>
    <w:qFormat/>
    <w:rsid w:val="006D35ED"/>
    <w:rPr>
      <w:b/>
      <w:sz w:val="22"/>
    </w:rPr>
  </w:style>
  <w:style w:type="character" w:customStyle="1" w:styleId="ListLabel222">
    <w:name w:val="ListLabel 222"/>
    <w:qFormat/>
    <w:rsid w:val="006D35ED"/>
    <w:rPr>
      <w:b/>
      <w:sz w:val="22"/>
    </w:rPr>
  </w:style>
  <w:style w:type="character" w:customStyle="1" w:styleId="ListLabel223">
    <w:name w:val="ListLabel 223"/>
    <w:qFormat/>
    <w:rsid w:val="006D35ED"/>
    <w:rPr>
      <w:b/>
      <w:sz w:val="22"/>
    </w:rPr>
  </w:style>
  <w:style w:type="character" w:customStyle="1" w:styleId="ListLabel224">
    <w:name w:val="ListLabel 224"/>
    <w:qFormat/>
    <w:rsid w:val="006D35ED"/>
    <w:rPr>
      <w:b/>
      <w:sz w:val="22"/>
    </w:rPr>
  </w:style>
  <w:style w:type="character" w:customStyle="1" w:styleId="ListLabel225">
    <w:name w:val="ListLabel 225"/>
    <w:qFormat/>
    <w:rsid w:val="006D35ED"/>
    <w:rPr>
      <w:b/>
      <w:sz w:val="22"/>
    </w:rPr>
  </w:style>
  <w:style w:type="character" w:customStyle="1" w:styleId="ListLabel226">
    <w:name w:val="ListLabel 226"/>
    <w:qFormat/>
    <w:rsid w:val="006D35ED"/>
    <w:rPr>
      <w:b/>
      <w:sz w:val="22"/>
    </w:rPr>
  </w:style>
  <w:style w:type="character" w:customStyle="1" w:styleId="ListLabel227">
    <w:name w:val="ListLabel 227"/>
    <w:qFormat/>
    <w:rsid w:val="006D35ED"/>
    <w:rPr>
      <w:b/>
      <w:sz w:val="22"/>
    </w:rPr>
  </w:style>
  <w:style w:type="character" w:customStyle="1" w:styleId="ListLabel228">
    <w:name w:val="ListLabel 228"/>
    <w:qFormat/>
    <w:rsid w:val="006D35ED"/>
    <w:rPr>
      <w:b/>
      <w:sz w:val="22"/>
    </w:rPr>
  </w:style>
  <w:style w:type="character" w:customStyle="1" w:styleId="ListLabel229">
    <w:name w:val="ListLabel 229"/>
    <w:qFormat/>
    <w:rsid w:val="006D35ED"/>
    <w:rPr>
      <w:b/>
      <w:sz w:val="22"/>
    </w:rPr>
  </w:style>
  <w:style w:type="character" w:customStyle="1" w:styleId="ListLabel230">
    <w:name w:val="ListLabel 230"/>
    <w:qFormat/>
    <w:rsid w:val="006D35ED"/>
    <w:rPr>
      <w:b/>
      <w:sz w:val="22"/>
    </w:rPr>
  </w:style>
  <w:style w:type="character" w:customStyle="1" w:styleId="ListLabel231">
    <w:name w:val="ListLabel 231"/>
    <w:qFormat/>
    <w:rsid w:val="006D35ED"/>
    <w:rPr>
      <w:b/>
      <w:sz w:val="22"/>
    </w:rPr>
  </w:style>
  <w:style w:type="character" w:customStyle="1" w:styleId="ListLabel232">
    <w:name w:val="ListLabel 232"/>
    <w:qFormat/>
    <w:rsid w:val="006D35ED"/>
    <w:rPr>
      <w:b/>
      <w:sz w:val="22"/>
    </w:rPr>
  </w:style>
  <w:style w:type="character" w:customStyle="1" w:styleId="ListLabel233">
    <w:name w:val="ListLabel 233"/>
    <w:qFormat/>
    <w:rsid w:val="006D35ED"/>
    <w:rPr>
      <w:b/>
      <w:sz w:val="22"/>
    </w:rPr>
  </w:style>
  <w:style w:type="character" w:customStyle="1" w:styleId="ListLabel234">
    <w:name w:val="ListLabel 234"/>
    <w:qFormat/>
    <w:rsid w:val="006D35ED"/>
    <w:rPr>
      <w:b/>
      <w:sz w:val="22"/>
    </w:rPr>
  </w:style>
  <w:style w:type="character" w:customStyle="1" w:styleId="ListLabel235">
    <w:name w:val="ListLabel 235"/>
    <w:qFormat/>
    <w:rsid w:val="006D35ED"/>
    <w:rPr>
      <w:b/>
      <w:sz w:val="22"/>
    </w:rPr>
  </w:style>
  <w:style w:type="character" w:customStyle="1" w:styleId="ListLabel236">
    <w:name w:val="ListLabel 236"/>
    <w:qFormat/>
    <w:rsid w:val="006D35ED"/>
    <w:rPr>
      <w:b/>
      <w:sz w:val="22"/>
    </w:rPr>
  </w:style>
  <w:style w:type="character" w:customStyle="1" w:styleId="ListLabel237">
    <w:name w:val="ListLabel 237"/>
    <w:qFormat/>
    <w:rsid w:val="006D35ED"/>
    <w:rPr>
      <w:b/>
      <w:sz w:val="22"/>
    </w:rPr>
  </w:style>
  <w:style w:type="character" w:customStyle="1" w:styleId="ListLabel238">
    <w:name w:val="ListLabel 238"/>
    <w:qFormat/>
    <w:rsid w:val="006D35ED"/>
    <w:rPr>
      <w:b/>
      <w:sz w:val="22"/>
    </w:rPr>
  </w:style>
  <w:style w:type="character" w:customStyle="1" w:styleId="ListLabel239">
    <w:name w:val="ListLabel 239"/>
    <w:qFormat/>
    <w:rsid w:val="006D35ED"/>
    <w:rPr>
      <w:b/>
      <w:sz w:val="22"/>
    </w:rPr>
  </w:style>
  <w:style w:type="character" w:customStyle="1" w:styleId="ListLabel240">
    <w:name w:val="ListLabel 240"/>
    <w:qFormat/>
    <w:rsid w:val="006D35ED"/>
    <w:rPr>
      <w:b/>
      <w:sz w:val="22"/>
    </w:rPr>
  </w:style>
  <w:style w:type="character" w:customStyle="1" w:styleId="ListLabel241">
    <w:name w:val="ListLabel 241"/>
    <w:qFormat/>
    <w:rsid w:val="006D35ED"/>
    <w:rPr>
      <w:b/>
      <w:sz w:val="22"/>
    </w:rPr>
  </w:style>
  <w:style w:type="character" w:customStyle="1" w:styleId="ListLabel242">
    <w:name w:val="ListLabel 242"/>
    <w:qFormat/>
    <w:rsid w:val="006D35ED"/>
    <w:rPr>
      <w:b/>
      <w:sz w:val="22"/>
    </w:rPr>
  </w:style>
  <w:style w:type="character" w:customStyle="1" w:styleId="ListLabel243">
    <w:name w:val="ListLabel 243"/>
    <w:qFormat/>
    <w:rsid w:val="006D35ED"/>
    <w:rPr>
      <w:b/>
      <w:sz w:val="22"/>
    </w:rPr>
  </w:style>
  <w:style w:type="character" w:customStyle="1" w:styleId="ListLabel244">
    <w:name w:val="ListLabel 244"/>
    <w:qFormat/>
    <w:rsid w:val="006D35ED"/>
    <w:rPr>
      <w:b/>
      <w:sz w:val="22"/>
    </w:rPr>
  </w:style>
  <w:style w:type="character" w:customStyle="1" w:styleId="ListLabel245">
    <w:name w:val="ListLabel 245"/>
    <w:qFormat/>
    <w:rsid w:val="006D35ED"/>
    <w:rPr>
      <w:b/>
      <w:sz w:val="22"/>
    </w:rPr>
  </w:style>
  <w:style w:type="character" w:customStyle="1" w:styleId="ListLabel246">
    <w:name w:val="ListLabel 246"/>
    <w:qFormat/>
    <w:rsid w:val="006D35ED"/>
    <w:rPr>
      <w:b/>
      <w:sz w:val="22"/>
    </w:rPr>
  </w:style>
  <w:style w:type="character" w:customStyle="1" w:styleId="ListLabel247">
    <w:name w:val="ListLabel 247"/>
    <w:qFormat/>
    <w:rsid w:val="006D35ED"/>
    <w:rPr>
      <w:b/>
      <w:sz w:val="22"/>
    </w:rPr>
  </w:style>
  <w:style w:type="character" w:customStyle="1" w:styleId="ListLabel248">
    <w:name w:val="ListLabel 248"/>
    <w:qFormat/>
    <w:rsid w:val="006D35ED"/>
    <w:rPr>
      <w:b/>
      <w:sz w:val="22"/>
    </w:rPr>
  </w:style>
  <w:style w:type="character" w:customStyle="1" w:styleId="ListLabel249">
    <w:name w:val="ListLabel 249"/>
    <w:qFormat/>
    <w:rsid w:val="006D35ED"/>
    <w:rPr>
      <w:b/>
      <w:sz w:val="22"/>
    </w:rPr>
  </w:style>
  <w:style w:type="character" w:customStyle="1" w:styleId="ListLabel250">
    <w:name w:val="ListLabel 250"/>
    <w:qFormat/>
    <w:rsid w:val="006D35ED"/>
    <w:rPr>
      <w:b/>
      <w:sz w:val="22"/>
    </w:rPr>
  </w:style>
  <w:style w:type="character" w:customStyle="1" w:styleId="ListLabel251">
    <w:name w:val="ListLabel 251"/>
    <w:qFormat/>
    <w:rsid w:val="006D35ED"/>
    <w:rPr>
      <w:b/>
      <w:sz w:val="22"/>
    </w:rPr>
  </w:style>
  <w:style w:type="character" w:customStyle="1" w:styleId="ListLabel252">
    <w:name w:val="ListLabel 252"/>
    <w:qFormat/>
    <w:rsid w:val="006D35ED"/>
    <w:rPr>
      <w:b/>
      <w:sz w:val="22"/>
    </w:rPr>
  </w:style>
  <w:style w:type="character" w:customStyle="1" w:styleId="ListLabel253">
    <w:name w:val="ListLabel 253"/>
    <w:qFormat/>
    <w:rsid w:val="006D35ED"/>
    <w:rPr>
      <w:b/>
      <w:sz w:val="22"/>
    </w:rPr>
  </w:style>
  <w:style w:type="character" w:customStyle="1" w:styleId="ListLabel254">
    <w:name w:val="ListLabel 254"/>
    <w:qFormat/>
    <w:rsid w:val="006D35ED"/>
    <w:rPr>
      <w:b/>
      <w:sz w:val="22"/>
    </w:rPr>
  </w:style>
  <w:style w:type="character" w:customStyle="1" w:styleId="ListLabel255">
    <w:name w:val="ListLabel 255"/>
    <w:qFormat/>
    <w:rsid w:val="006D35ED"/>
    <w:rPr>
      <w:b/>
      <w:sz w:val="22"/>
    </w:rPr>
  </w:style>
  <w:style w:type="character" w:customStyle="1" w:styleId="ListLabel256">
    <w:name w:val="ListLabel 256"/>
    <w:qFormat/>
    <w:rsid w:val="006D35ED"/>
    <w:rPr>
      <w:b/>
      <w:sz w:val="22"/>
    </w:rPr>
  </w:style>
  <w:style w:type="character" w:customStyle="1" w:styleId="ListLabel257">
    <w:name w:val="ListLabel 257"/>
    <w:qFormat/>
    <w:rsid w:val="006D35ED"/>
    <w:rPr>
      <w:b/>
      <w:sz w:val="22"/>
    </w:rPr>
  </w:style>
  <w:style w:type="character" w:customStyle="1" w:styleId="ListLabel258">
    <w:name w:val="ListLabel 258"/>
    <w:qFormat/>
    <w:rsid w:val="006D35ED"/>
    <w:rPr>
      <w:b/>
      <w:sz w:val="22"/>
    </w:rPr>
  </w:style>
  <w:style w:type="character" w:customStyle="1" w:styleId="ListLabel259">
    <w:name w:val="ListLabel 259"/>
    <w:qFormat/>
    <w:rsid w:val="006D35ED"/>
    <w:rPr>
      <w:b/>
      <w:sz w:val="22"/>
    </w:rPr>
  </w:style>
  <w:style w:type="character" w:customStyle="1" w:styleId="ListLabel260">
    <w:name w:val="ListLabel 260"/>
    <w:qFormat/>
    <w:rsid w:val="006D35ED"/>
    <w:rPr>
      <w:b/>
      <w:sz w:val="22"/>
    </w:rPr>
  </w:style>
  <w:style w:type="character" w:customStyle="1" w:styleId="ListLabel261">
    <w:name w:val="ListLabel 261"/>
    <w:qFormat/>
    <w:rsid w:val="006D35ED"/>
    <w:rPr>
      <w:b/>
      <w:sz w:val="22"/>
    </w:rPr>
  </w:style>
  <w:style w:type="character" w:customStyle="1" w:styleId="ListLabel262">
    <w:name w:val="ListLabel 262"/>
    <w:qFormat/>
    <w:rsid w:val="006D35ED"/>
    <w:rPr>
      <w:b/>
      <w:sz w:val="22"/>
    </w:rPr>
  </w:style>
  <w:style w:type="character" w:customStyle="1" w:styleId="ListLabel263">
    <w:name w:val="ListLabel 263"/>
    <w:qFormat/>
    <w:rsid w:val="006D35ED"/>
    <w:rPr>
      <w:b/>
      <w:sz w:val="22"/>
    </w:rPr>
  </w:style>
  <w:style w:type="character" w:customStyle="1" w:styleId="ListLabel264">
    <w:name w:val="ListLabel 264"/>
    <w:qFormat/>
    <w:rsid w:val="006D35ED"/>
    <w:rPr>
      <w:b/>
      <w:sz w:val="22"/>
    </w:rPr>
  </w:style>
  <w:style w:type="character" w:customStyle="1" w:styleId="ListLabel265">
    <w:name w:val="ListLabel 265"/>
    <w:qFormat/>
    <w:rsid w:val="006D35ED"/>
    <w:rPr>
      <w:b/>
      <w:sz w:val="22"/>
    </w:rPr>
  </w:style>
  <w:style w:type="character" w:customStyle="1" w:styleId="ListLabel266">
    <w:name w:val="ListLabel 266"/>
    <w:qFormat/>
    <w:rsid w:val="006D35ED"/>
    <w:rPr>
      <w:b/>
      <w:sz w:val="22"/>
    </w:rPr>
  </w:style>
  <w:style w:type="character" w:customStyle="1" w:styleId="ListLabel267">
    <w:name w:val="ListLabel 267"/>
    <w:qFormat/>
    <w:rsid w:val="006D35ED"/>
    <w:rPr>
      <w:b/>
      <w:sz w:val="22"/>
    </w:rPr>
  </w:style>
  <w:style w:type="character" w:customStyle="1" w:styleId="ListLabel268">
    <w:name w:val="ListLabel 268"/>
    <w:qFormat/>
    <w:rsid w:val="006D35ED"/>
    <w:rPr>
      <w:b/>
      <w:sz w:val="22"/>
    </w:rPr>
  </w:style>
  <w:style w:type="character" w:customStyle="1" w:styleId="ListLabel269">
    <w:name w:val="ListLabel 269"/>
    <w:qFormat/>
    <w:rsid w:val="006D35ED"/>
    <w:rPr>
      <w:b/>
      <w:sz w:val="22"/>
    </w:rPr>
  </w:style>
  <w:style w:type="character" w:customStyle="1" w:styleId="ListLabel270">
    <w:name w:val="ListLabel 270"/>
    <w:qFormat/>
    <w:rsid w:val="006D35ED"/>
    <w:rPr>
      <w:b/>
      <w:sz w:val="22"/>
    </w:rPr>
  </w:style>
  <w:style w:type="character" w:customStyle="1" w:styleId="ListLabel271">
    <w:name w:val="ListLabel 271"/>
    <w:qFormat/>
    <w:rsid w:val="006D35ED"/>
    <w:rPr>
      <w:b/>
      <w:sz w:val="22"/>
    </w:rPr>
  </w:style>
  <w:style w:type="character" w:customStyle="1" w:styleId="ListLabel272">
    <w:name w:val="ListLabel 272"/>
    <w:qFormat/>
    <w:rsid w:val="006D35ED"/>
    <w:rPr>
      <w:b/>
      <w:sz w:val="22"/>
    </w:rPr>
  </w:style>
  <w:style w:type="character" w:customStyle="1" w:styleId="ListLabel273">
    <w:name w:val="ListLabel 273"/>
    <w:qFormat/>
    <w:rsid w:val="006D35ED"/>
    <w:rPr>
      <w:b/>
      <w:sz w:val="22"/>
    </w:rPr>
  </w:style>
  <w:style w:type="character" w:customStyle="1" w:styleId="ListLabel274">
    <w:name w:val="ListLabel 274"/>
    <w:qFormat/>
    <w:rsid w:val="006D35ED"/>
    <w:rPr>
      <w:b/>
      <w:sz w:val="22"/>
    </w:rPr>
  </w:style>
  <w:style w:type="character" w:customStyle="1" w:styleId="ListLabel275">
    <w:name w:val="ListLabel 275"/>
    <w:qFormat/>
    <w:rsid w:val="006D35ED"/>
    <w:rPr>
      <w:b/>
      <w:sz w:val="22"/>
    </w:rPr>
  </w:style>
  <w:style w:type="character" w:customStyle="1" w:styleId="ListLabel276">
    <w:name w:val="ListLabel 276"/>
    <w:qFormat/>
    <w:rsid w:val="006D35ED"/>
    <w:rPr>
      <w:b/>
      <w:sz w:val="22"/>
    </w:rPr>
  </w:style>
  <w:style w:type="character" w:customStyle="1" w:styleId="ListLabel277">
    <w:name w:val="ListLabel 277"/>
    <w:qFormat/>
    <w:rsid w:val="006D35ED"/>
    <w:rPr>
      <w:b/>
      <w:sz w:val="22"/>
    </w:rPr>
  </w:style>
  <w:style w:type="character" w:customStyle="1" w:styleId="ListLabel278">
    <w:name w:val="ListLabel 278"/>
    <w:qFormat/>
    <w:rsid w:val="006D35ED"/>
    <w:rPr>
      <w:b/>
      <w:sz w:val="22"/>
    </w:rPr>
  </w:style>
  <w:style w:type="character" w:customStyle="1" w:styleId="ListLabel279">
    <w:name w:val="ListLabel 279"/>
    <w:qFormat/>
    <w:rsid w:val="006D35ED"/>
    <w:rPr>
      <w:b/>
      <w:sz w:val="22"/>
    </w:rPr>
  </w:style>
  <w:style w:type="character" w:customStyle="1" w:styleId="ListLabel280">
    <w:name w:val="ListLabel 280"/>
    <w:qFormat/>
    <w:rsid w:val="006D35ED"/>
    <w:rPr>
      <w:b/>
      <w:sz w:val="22"/>
    </w:rPr>
  </w:style>
  <w:style w:type="character" w:customStyle="1" w:styleId="ListLabel281">
    <w:name w:val="ListLabel 281"/>
    <w:qFormat/>
    <w:rsid w:val="006D35ED"/>
    <w:rPr>
      <w:b/>
      <w:sz w:val="22"/>
    </w:rPr>
  </w:style>
  <w:style w:type="character" w:customStyle="1" w:styleId="ListLabel282">
    <w:name w:val="ListLabel 282"/>
    <w:qFormat/>
    <w:rsid w:val="006D35ED"/>
    <w:rPr>
      <w:b/>
      <w:sz w:val="22"/>
    </w:rPr>
  </w:style>
  <w:style w:type="character" w:customStyle="1" w:styleId="ListLabel283">
    <w:name w:val="ListLabel 283"/>
    <w:qFormat/>
    <w:rsid w:val="006D35ED"/>
    <w:rPr>
      <w:b/>
      <w:sz w:val="22"/>
    </w:rPr>
  </w:style>
  <w:style w:type="character" w:customStyle="1" w:styleId="ListLabel284">
    <w:name w:val="ListLabel 284"/>
    <w:qFormat/>
    <w:rsid w:val="006D35ED"/>
    <w:rPr>
      <w:b/>
      <w:sz w:val="22"/>
    </w:rPr>
  </w:style>
  <w:style w:type="character" w:customStyle="1" w:styleId="ListLabel285">
    <w:name w:val="ListLabel 285"/>
    <w:qFormat/>
    <w:rsid w:val="006D35ED"/>
    <w:rPr>
      <w:b/>
      <w:sz w:val="22"/>
    </w:rPr>
  </w:style>
  <w:style w:type="character" w:customStyle="1" w:styleId="ListLabel286">
    <w:name w:val="ListLabel 286"/>
    <w:qFormat/>
    <w:rsid w:val="006D35ED"/>
    <w:rPr>
      <w:b/>
      <w:sz w:val="22"/>
    </w:rPr>
  </w:style>
  <w:style w:type="character" w:customStyle="1" w:styleId="ListLabel287">
    <w:name w:val="ListLabel 287"/>
    <w:qFormat/>
    <w:rsid w:val="006D35ED"/>
    <w:rPr>
      <w:b/>
      <w:sz w:val="22"/>
    </w:rPr>
  </w:style>
  <w:style w:type="character" w:customStyle="1" w:styleId="ListLabel288">
    <w:name w:val="ListLabel 288"/>
    <w:qFormat/>
    <w:rsid w:val="006D35ED"/>
    <w:rPr>
      <w:b/>
      <w:sz w:val="22"/>
    </w:rPr>
  </w:style>
  <w:style w:type="character" w:customStyle="1" w:styleId="ListLabel289">
    <w:name w:val="ListLabel 289"/>
    <w:qFormat/>
    <w:rsid w:val="006D35ED"/>
    <w:rPr>
      <w:b/>
      <w:sz w:val="22"/>
    </w:rPr>
  </w:style>
  <w:style w:type="character" w:customStyle="1" w:styleId="ListLabel290">
    <w:name w:val="ListLabel 290"/>
    <w:qFormat/>
    <w:rsid w:val="006D35ED"/>
    <w:rPr>
      <w:b/>
      <w:sz w:val="22"/>
    </w:rPr>
  </w:style>
  <w:style w:type="character" w:customStyle="1" w:styleId="ListLabel291">
    <w:name w:val="ListLabel 291"/>
    <w:qFormat/>
    <w:rsid w:val="006D35ED"/>
    <w:rPr>
      <w:b/>
      <w:sz w:val="22"/>
    </w:rPr>
  </w:style>
  <w:style w:type="character" w:customStyle="1" w:styleId="ListLabel292">
    <w:name w:val="ListLabel 292"/>
    <w:qFormat/>
    <w:rsid w:val="006D35ED"/>
    <w:rPr>
      <w:b/>
      <w:sz w:val="22"/>
    </w:rPr>
  </w:style>
  <w:style w:type="character" w:customStyle="1" w:styleId="ListLabel293">
    <w:name w:val="ListLabel 293"/>
    <w:qFormat/>
    <w:rsid w:val="006D35ED"/>
    <w:rPr>
      <w:b/>
      <w:sz w:val="22"/>
    </w:rPr>
  </w:style>
  <w:style w:type="character" w:customStyle="1" w:styleId="ListLabel294">
    <w:name w:val="ListLabel 294"/>
    <w:qFormat/>
    <w:rsid w:val="006D35ED"/>
    <w:rPr>
      <w:b/>
      <w:sz w:val="22"/>
    </w:rPr>
  </w:style>
  <w:style w:type="character" w:customStyle="1" w:styleId="ListLabel295">
    <w:name w:val="ListLabel 295"/>
    <w:qFormat/>
    <w:rsid w:val="006D35ED"/>
    <w:rPr>
      <w:b/>
      <w:sz w:val="22"/>
    </w:rPr>
  </w:style>
  <w:style w:type="character" w:customStyle="1" w:styleId="ListLabel296">
    <w:name w:val="ListLabel 296"/>
    <w:qFormat/>
    <w:rsid w:val="006D35ED"/>
    <w:rPr>
      <w:rFonts w:ascii="Arial" w:hAnsi="Arial"/>
      <w:b/>
      <w:sz w:val="20"/>
    </w:rPr>
  </w:style>
  <w:style w:type="character" w:customStyle="1" w:styleId="ListLabel297">
    <w:name w:val="ListLabel 297"/>
    <w:qFormat/>
    <w:rsid w:val="006D35ED"/>
    <w:rPr>
      <w:rFonts w:ascii="Arial" w:hAnsi="Arial"/>
      <w:b/>
      <w:sz w:val="20"/>
    </w:rPr>
  </w:style>
  <w:style w:type="character" w:customStyle="1" w:styleId="ListLabel298">
    <w:name w:val="ListLabel 298"/>
    <w:qFormat/>
    <w:rsid w:val="006D35ED"/>
    <w:rPr>
      <w:b/>
      <w:sz w:val="22"/>
    </w:rPr>
  </w:style>
  <w:style w:type="character" w:customStyle="1" w:styleId="ListLabel299">
    <w:name w:val="ListLabel 299"/>
    <w:qFormat/>
    <w:rsid w:val="006D35ED"/>
    <w:rPr>
      <w:b/>
      <w:sz w:val="22"/>
    </w:rPr>
  </w:style>
  <w:style w:type="character" w:customStyle="1" w:styleId="ListLabel300">
    <w:name w:val="ListLabel 300"/>
    <w:qFormat/>
    <w:rsid w:val="006D35ED"/>
    <w:rPr>
      <w:b/>
      <w:sz w:val="22"/>
    </w:rPr>
  </w:style>
  <w:style w:type="character" w:customStyle="1" w:styleId="ListLabel301">
    <w:name w:val="ListLabel 301"/>
    <w:qFormat/>
    <w:rsid w:val="006D35ED"/>
    <w:rPr>
      <w:b/>
      <w:sz w:val="22"/>
    </w:rPr>
  </w:style>
  <w:style w:type="character" w:customStyle="1" w:styleId="ListLabel302">
    <w:name w:val="ListLabel 302"/>
    <w:qFormat/>
    <w:rsid w:val="006D35ED"/>
    <w:rPr>
      <w:b/>
      <w:sz w:val="22"/>
    </w:rPr>
  </w:style>
  <w:style w:type="character" w:customStyle="1" w:styleId="ListLabel303">
    <w:name w:val="ListLabel 303"/>
    <w:qFormat/>
    <w:rsid w:val="006D35ED"/>
    <w:rPr>
      <w:b/>
      <w:sz w:val="22"/>
    </w:rPr>
  </w:style>
  <w:style w:type="character" w:customStyle="1" w:styleId="ListLabel304">
    <w:name w:val="ListLabel 304"/>
    <w:qFormat/>
    <w:rsid w:val="006D35ED"/>
    <w:rPr>
      <w:b/>
      <w:sz w:val="22"/>
    </w:rPr>
  </w:style>
  <w:style w:type="character" w:customStyle="1" w:styleId="ListLabel305">
    <w:name w:val="ListLabel 305"/>
    <w:qFormat/>
    <w:rsid w:val="006D35ED"/>
    <w:rPr>
      <w:b/>
      <w:sz w:val="22"/>
    </w:rPr>
  </w:style>
  <w:style w:type="character" w:customStyle="1" w:styleId="ListLabel306">
    <w:name w:val="ListLabel 306"/>
    <w:qFormat/>
    <w:rsid w:val="006D35ED"/>
    <w:rPr>
      <w:rFonts w:ascii="Arial" w:hAnsi="Arial"/>
      <w:b/>
      <w:sz w:val="20"/>
    </w:rPr>
  </w:style>
  <w:style w:type="character" w:customStyle="1" w:styleId="ListLabel307">
    <w:name w:val="ListLabel 307"/>
    <w:qFormat/>
    <w:rsid w:val="006D35ED"/>
    <w:rPr>
      <w:b/>
      <w:sz w:val="22"/>
    </w:rPr>
  </w:style>
  <w:style w:type="character" w:customStyle="1" w:styleId="ListLabel308">
    <w:name w:val="ListLabel 308"/>
    <w:qFormat/>
    <w:rsid w:val="006D35ED"/>
    <w:rPr>
      <w:rFonts w:ascii="Arial" w:hAnsi="Arial"/>
      <w:b/>
      <w:sz w:val="20"/>
    </w:rPr>
  </w:style>
  <w:style w:type="character" w:customStyle="1" w:styleId="ListLabel309">
    <w:name w:val="ListLabel 309"/>
    <w:qFormat/>
    <w:rsid w:val="006D35ED"/>
    <w:rPr>
      <w:b/>
      <w:sz w:val="22"/>
    </w:rPr>
  </w:style>
  <w:style w:type="character" w:customStyle="1" w:styleId="ListLabel310">
    <w:name w:val="ListLabel 310"/>
    <w:qFormat/>
    <w:rsid w:val="006D35ED"/>
    <w:rPr>
      <w:b/>
      <w:sz w:val="22"/>
    </w:rPr>
  </w:style>
  <w:style w:type="character" w:customStyle="1" w:styleId="ListLabel311">
    <w:name w:val="ListLabel 311"/>
    <w:qFormat/>
    <w:rsid w:val="006D35ED"/>
    <w:rPr>
      <w:b/>
      <w:sz w:val="22"/>
    </w:rPr>
  </w:style>
  <w:style w:type="character" w:customStyle="1" w:styleId="ListLabel312">
    <w:name w:val="ListLabel 312"/>
    <w:qFormat/>
    <w:rsid w:val="006D35ED"/>
    <w:rPr>
      <w:b/>
      <w:sz w:val="22"/>
    </w:rPr>
  </w:style>
  <w:style w:type="character" w:customStyle="1" w:styleId="ListLabel313">
    <w:name w:val="ListLabel 313"/>
    <w:qFormat/>
    <w:rsid w:val="006D35ED"/>
    <w:rPr>
      <w:b/>
      <w:sz w:val="22"/>
    </w:rPr>
  </w:style>
  <w:style w:type="character" w:customStyle="1" w:styleId="ListLabel314">
    <w:name w:val="ListLabel 314"/>
    <w:qFormat/>
    <w:rsid w:val="006D35ED"/>
    <w:rPr>
      <w:b/>
      <w:sz w:val="22"/>
    </w:rPr>
  </w:style>
  <w:style w:type="character" w:customStyle="1" w:styleId="ListLabel315">
    <w:name w:val="ListLabel 315"/>
    <w:qFormat/>
    <w:rsid w:val="006D35ED"/>
    <w:rPr>
      <w:rFonts w:ascii="Arial" w:hAnsi="Arial"/>
      <w:b/>
      <w:sz w:val="20"/>
    </w:rPr>
  </w:style>
  <w:style w:type="character" w:customStyle="1" w:styleId="ListLabel316">
    <w:name w:val="ListLabel 316"/>
    <w:qFormat/>
    <w:rsid w:val="006D35ED"/>
    <w:rPr>
      <w:b/>
      <w:sz w:val="22"/>
    </w:rPr>
  </w:style>
  <w:style w:type="character" w:customStyle="1" w:styleId="ListLabel317">
    <w:name w:val="ListLabel 317"/>
    <w:qFormat/>
    <w:rsid w:val="006D35ED"/>
    <w:rPr>
      <w:b/>
      <w:sz w:val="22"/>
    </w:rPr>
  </w:style>
  <w:style w:type="character" w:customStyle="1" w:styleId="ListLabel318">
    <w:name w:val="ListLabel 318"/>
    <w:qFormat/>
    <w:rsid w:val="006D35ED"/>
    <w:rPr>
      <w:b/>
      <w:sz w:val="22"/>
    </w:rPr>
  </w:style>
  <w:style w:type="character" w:customStyle="1" w:styleId="ListLabel319">
    <w:name w:val="ListLabel 319"/>
    <w:qFormat/>
    <w:rsid w:val="006D35ED"/>
    <w:rPr>
      <w:b/>
      <w:sz w:val="22"/>
    </w:rPr>
  </w:style>
  <w:style w:type="character" w:customStyle="1" w:styleId="ListLabel320">
    <w:name w:val="ListLabel 320"/>
    <w:qFormat/>
    <w:rsid w:val="006D35ED"/>
    <w:rPr>
      <w:b/>
      <w:sz w:val="22"/>
    </w:rPr>
  </w:style>
  <w:style w:type="character" w:customStyle="1" w:styleId="ListLabel321">
    <w:name w:val="ListLabel 321"/>
    <w:qFormat/>
    <w:rsid w:val="006D35ED"/>
    <w:rPr>
      <w:b/>
      <w:sz w:val="22"/>
    </w:rPr>
  </w:style>
  <w:style w:type="character" w:customStyle="1" w:styleId="ListLabel322">
    <w:name w:val="ListLabel 322"/>
    <w:qFormat/>
    <w:rsid w:val="006D35ED"/>
    <w:rPr>
      <w:b/>
      <w:sz w:val="22"/>
    </w:rPr>
  </w:style>
  <w:style w:type="character" w:customStyle="1" w:styleId="ListLabel323">
    <w:name w:val="ListLabel 323"/>
    <w:qFormat/>
    <w:rsid w:val="006D35ED"/>
    <w:rPr>
      <w:b/>
      <w:sz w:val="22"/>
    </w:rPr>
  </w:style>
  <w:style w:type="character" w:customStyle="1" w:styleId="ListLabel324">
    <w:name w:val="ListLabel 324"/>
    <w:qFormat/>
    <w:rsid w:val="006D35ED"/>
    <w:rPr>
      <w:rFonts w:ascii="Arial" w:hAnsi="Arial"/>
      <w:b/>
      <w:sz w:val="20"/>
    </w:rPr>
  </w:style>
  <w:style w:type="character" w:customStyle="1" w:styleId="ListLabel325">
    <w:name w:val="ListLabel 325"/>
    <w:qFormat/>
    <w:rsid w:val="006D35ED"/>
    <w:rPr>
      <w:b/>
      <w:sz w:val="22"/>
    </w:rPr>
  </w:style>
  <w:style w:type="character" w:customStyle="1" w:styleId="ListLabel326">
    <w:name w:val="ListLabel 326"/>
    <w:qFormat/>
    <w:rsid w:val="006D35ED"/>
    <w:rPr>
      <w:b/>
      <w:sz w:val="22"/>
    </w:rPr>
  </w:style>
  <w:style w:type="character" w:customStyle="1" w:styleId="ListLabel327">
    <w:name w:val="ListLabel 327"/>
    <w:qFormat/>
    <w:rsid w:val="006D35ED"/>
    <w:rPr>
      <w:b/>
      <w:sz w:val="22"/>
    </w:rPr>
  </w:style>
  <w:style w:type="character" w:customStyle="1" w:styleId="ListLabel328">
    <w:name w:val="ListLabel 328"/>
    <w:qFormat/>
    <w:rsid w:val="006D35ED"/>
    <w:rPr>
      <w:b/>
      <w:sz w:val="22"/>
    </w:rPr>
  </w:style>
  <w:style w:type="character" w:customStyle="1" w:styleId="ListLabel329">
    <w:name w:val="ListLabel 329"/>
    <w:qFormat/>
    <w:rsid w:val="006D35ED"/>
    <w:rPr>
      <w:b/>
      <w:sz w:val="22"/>
    </w:rPr>
  </w:style>
  <w:style w:type="character" w:customStyle="1" w:styleId="ListLabel330">
    <w:name w:val="ListLabel 330"/>
    <w:qFormat/>
    <w:rsid w:val="006D35ED"/>
    <w:rPr>
      <w:b/>
      <w:sz w:val="22"/>
    </w:rPr>
  </w:style>
  <w:style w:type="character" w:customStyle="1" w:styleId="ListLabel331">
    <w:name w:val="ListLabel 331"/>
    <w:qFormat/>
    <w:rsid w:val="006D35ED"/>
    <w:rPr>
      <w:b/>
      <w:sz w:val="22"/>
    </w:rPr>
  </w:style>
  <w:style w:type="character" w:customStyle="1" w:styleId="ListLabel332">
    <w:name w:val="ListLabel 332"/>
    <w:qFormat/>
    <w:rsid w:val="006D35ED"/>
    <w:rPr>
      <w:b/>
      <w:sz w:val="22"/>
    </w:rPr>
  </w:style>
  <w:style w:type="character" w:customStyle="1" w:styleId="ListLabel333">
    <w:name w:val="ListLabel 333"/>
    <w:qFormat/>
    <w:rsid w:val="006D35ED"/>
    <w:rPr>
      <w:rFonts w:ascii="Arial" w:hAnsi="Arial"/>
      <w:b/>
      <w:sz w:val="20"/>
    </w:rPr>
  </w:style>
  <w:style w:type="character" w:customStyle="1" w:styleId="ListLabel334">
    <w:name w:val="ListLabel 334"/>
    <w:qFormat/>
    <w:rsid w:val="006D35ED"/>
    <w:rPr>
      <w:rFonts w:ascii="Arial" w:hAnsi="Arial"/>
      <w:b/>
      <w:sz w:val="20"/>
    </w:rPr>
  </w:style>
  <w:style w:type="character" w:customStyle="1" w:styleId="ListLabel335">
    <w:name w:val="ListLabel 335"/>
    <w:qFormat/>
    <w:rsid w:val="006D35ED"/>
    <w:rPr>
      <w:b/>
      <w:sz w:val="22"/>
    </w:rPr>
  </w:style>
  <w:style w:type="character" w:customStyle="1" w:styleId="ListLabel336">
    <w:name w:val="ListLabel 336"/>
    <w:qFormat/>
    <w:rsid w:val="006D35ED"/>
    <w:rPr>
      <w:b/>
      <w:sz w:val="22"/>
    </w:rPr>
  </w:style>
  <w:style w:type="character" w:customStyle="1" w:styleId="ListLabel337">
    <w:name w:val="ListLabel 337"/>
    <w:qFormat/>
    <w:rsid w:val="006D35ED"/>
    <w:rPr>
      <w:b/>
      <w:sz w:val="22"/>
    </w:rPr>
  </w:style>
  <w:style w:type="character" w:customStyle="1" w:styleId="ListLabel338">
    <w:name w:val="ListLabel 338"/>
    <w:qFormat/>
    <w:rsid w:val="006D35ED"/>
    <w:rPr>
      <w:b/>
      <w:sz w:val="22"/>
    </w:rPr>
  </w:style>
  <w:style w:type="character" w:customStyle="1" w:styleId="ListLabel339">
    <w:name w:val="ListLabel 339"/>
    <w:qFormat/>
    <w:rsid w:val="006D35ED"/>
    <w:rPr>
      <w:b/>
      <w:sz w:val="22"/>
    </w:rPr>
  </w:style>
  <w:style w:type="character" w:customStyle="1" w:styleId="ListLabel340">
    <w:name w:val="ListLabel 340"/>
    <w:qFormat/>
    <w:rsid w:val="006D35ED"/>
    <w:rPr>
      <w:b/>
      <w:sz w:val="22"/>
    </w:rPr>
  </w:style>
  <w:style w:type="character" w:customStyle="1" w:styleId="ListLabel341">
    <w:name w:val="ListLabel 341"/>
    <w:qFormat/>
    <w:rsid w:val="006D35ED"/>
    <w:rPr>
      <w:b/>
      <w:sz w:val="22"/>
    </w:rPr>
  </w:style>
  <w:style w:type="character" w:customStyle="1" w:styleId="ListLabel342">
    <w:name w:val="ListLabel 342"/>
    <w:qFormat/>
    <w:rsid w:val="006D35ED"/>
    <w:rPr>
      <w:b/>
      <w:sz w:val="22"/>
    </w:rPr>
  </w:style>
  <w:style w:type="character" w:customStyle="1" w:styleId="ListLabel343">
    <w:name w:val="ListLabel 343"/>
    <w:qFormat/>
    <w:rsid w:val="006D35ED"/>
    <w:rPr>
      <w:rFonts w:ascii="Arial" w:hAnsi="Arial"/>
      <w:b/>
      <w:sz w:val="20"/>
    </w:rPr>
  </w:style>
  <w:style w:type="character" w:customStyle="1" w:styleId="ListLabel344">
    <w:name w:val="ListLabel 344"/>
    <w:qFormat/>
    <w:rsid w:val="006D35ED"/>
    <w:rPr>
      <w:b/>
      <w:sz w:val="22"/>
    </w:rPr>
  </w:style>
  <w:style w:type="character" w:customStyle="1" w:styleId="ListLabel345">
    <w:name w:val="ListLabel 345"/>
    <w:qFormat/>
    <w:rsid w:val="006D35ED"/>
    <w:rPr>
      <w:rFonts w:ascii="Arial" w:hAnsi="Arial"/>
      <w:b/>
      <w:sz w:val="20"/>
    </w:rPr>
  </w:style>
  <w:style w:type="character" w:customStyle="1" w:styleId="ListLabel346">
    <w:name w:val="ListLabel 346"/>
    <w:qFormat/>
    <w:rsid w:val="006D35ED"/>
    <w:rPr>
      <w:b/>
      <w:sz w:val="22"/>
    </w:rPr>
  </w:style>
  <w:style w:type="character" w:customStyle="1" w:styleId="ListLabel347">
    <w:name w:val="ListLabel 347"/>
    <w:qFormat/>
    <w:rsid w:val="006D35ED"/>
    <w:rPr>
      <w:b/>
      <w:sz w:val="22"/>
    </w:rPr>
  </w:style>
  <w:style w:type="character" w:customStyle="1" w:styleId="ListLabel348">
    <w:name w:val="ListLabel 348"/>
    <w:qFormat/>
    <w:rsid w:val="006D35ED"/>
    <w:rPr>
      <w:b/>
      <w:sz w:val="22"/>
    </w:rPr>
  </w:style>
  <w:style w:type="character" w:customStyle="1" w:styleId="ListLabel349">
    <w:name w:val="ListLabel 349"/>
    <w:qFormat/>
    <w:rsid w:val="006D35ED"/>
    <w:rPr>
      <w:b/>
      <w:sz w:val="22"/>
    </w:rPr>
  </w:style>
  <w:style w:type="character" w:customStyle="1" w:styleId="ListLabel350">
    <w:name w:val="ListLabel 350"/>
    <w:qFormat/>
    <w:rsid w:val="006D35ED"/>
    <w:rPr>
      <w:b/>
      <w:sz w:val="22"/>
    </w:rPr>
  </w:style>
  <w:style w:type="character" w:customStyle="1" w:styleId="ListLabel351">
    <w:name w:val="ListLabel 351"/>
    <w:qFormat/>
    <w:rsid w:val="006D35ED"/>
    <w:rPr>
      <w:b/>
      <w:sz w:val="22"/>
    </w:rPr>
  </w:style>
  <w:style w:type="character" w:customStyle="1" w:styleId="ListLabel352">
    <w:name w:val="ListLabel 352"/>
    <w:qFormat/>
    <w:rsid w:val="006D35ED"/>
    <w:rPr>
      <w:rFonts w:ascii="Arial" w:hAnsi="Arial"/>
      <w:b/>
      <w:sz w:val="20"/>
    </w:rPr>
  </w:style>
  <w:style w:type="character" w:customStyle="1" w:styleId="ListLabel353">
    <w:name w:val="ListLabel 353"/>
    <w:qFormat/>
    <w:rsid w:val="006D35ED"/>
    <w:rPr>
      <w:b/>
      <w:sz w:val="22"/>
    </w:rPr>
  </w:style>
  <w:style w:type="character" w:customStyle="1" w:styleId="ListLabel354">
    <w:name w:val="ListLabel 354"/>
    <w:qFormat/>
    <w:rsid w:val="006D35ED"/>
    <w:rPr>
      <w:b/>
      <w:sz w:val="22"/>
    </w:rPr>
  </w:style>
  <w:style w:type="character" w:customStyle="1" w:styleId="ListLabel355">
    <w:name w:val="ListLabel 355"/>
    <w:qFormat/>
    <w:rsid w:val="006D35ED"/>
    <w:rPr>
      <w:b/>
      <w:sz w:val="22"/>
    </w:rPr>
  </w:style>
  <w:style w:type="character" w:customStyle="1" w:styleId="ListLabel356">
    <w:name w:val="ListLabel 356"/>
    <w:qFormat/>
    <w:rsid w:val="006D35ED"/>
    <w:rPr>
      <w:b/>
      <w:sz w:val="22"/>
    </w:rPr>
  </w:style>
  <w:style w:type="character" w:customStyle="1" w:styleId="ListLabel357">
    <w:name w:val="ListLabel 357"/>
    <w:qFormat/>
    <w:rsid w:val="006D35ED"/>
    <w:rPr>
      <w:b/>
      <w:sz w:val="22"/>
    </w:rPr>
  </w:style>
  <w:style w:type="character" w:customStyle="1" w:styleId="ListLabel358">
    <w:name w:val="ListLabel 358"/>
    <w:qFormat/>
    <w:rsid w:val="006D35ED"/>
    <w:rPr>
      <w:b/>
      <w:sz w:val="22"/>
    </w:rPr>
  </w:style>
  <w:style w:type="character" w:customStyle="1" w:styleId="ListLabel359">
    <w:name w:val="ListLabel 359"/>
    <w:qFormat/>
    <w:rsid w:val="006D35ED"/>
    <w:rPr>
      <w:b/>
      <w:sz w:val="22"/>
    </w:rPr>
  </w:style>
  <w:style w:type="character" w:customStyle="1" w:styleId="ListLabel360">
    <w:name w:val="ListLabel 360"/>
    <w:qFormat/>
    <w:rsid w:val="006D35ED"/>
    <w:rPr>
      <w:b/>
      <w:sz w:val="22"/>
    </w:rPr>
  </w:style>
  <w:style w:type="character" w:customStyle="1" w:styleId="ListLabel361">
    <w:name w:val="ListLabel 361"/>
    <w:qFormat/>
    <w:rsid w:val="006D35ED"/>
    <w:rPr>
      <w:rFonts w:ascii="Arial" w:hAnsi="Arial"/>
      <w:b/>
      <w:sz w:val="20"/>
    </w:rPr>
  </w:style>
  <w:style w:type="character" w:customStyle="1" w:styleId="ListLabel362">
    <w:name w:val="ListLabel 362"/>
    <w:qFormat/>
    <w:rsid w:val="006D35ED"/>
    <w:rPr>
      <w:b/>
      <w:sz w:val="22"/>
    </w:rPr>
  </w:style>
  <w:style w:type="character" w:customStyle="1" w:styleId="ListLabel363">
    <w:name w:val="ListLabel 363"/>
    <w:qFormat/>
    <w:rsid w:val="006D35ED"/>
    <w:rPr>
      <w:b/>
      <w:sz w:val="22"/>
    </w:rPr>
  </w:style>
  <w:style w:type="character" w:customStyle="1" w:styleId="ListLabel364">
    <w:name w:val="ListLabel 364"/>
    <w:qFormat/>
    <w:rsid w:val="006D35ED"/>
    <w:rPr>
      <w:b/>
      <w:sz w:val="22"/>
    </w:rPr>
  </w:style>
  <w:style w:type="character" w:customStyle="1" w:styleId="ListLabel365">
    <w:name w:val="ListLabel 365"/>
    <w:qFormat/>
    <w:rsid w:val="006D35ED"/>
    <w:rPr>
      <w:b/>
      <w:sz w:val="22"/>
    </w:rPr>
  </w:style>
  <w:style w:type="character" w:customStyle="1" w:styleId="ListLabel366">
    <w:name w:val="ListLabel 366"/>
    <w:qFormat/>
    <w:rsid w:val="006D35ED"/>
    <w:rPr>
      <w:b/>
      <w:sz w:val="22"/>
    </w:rPr>
  </w:style>
  <w:style w:type="character" w:customStyle="1" w:styleId="ListLabel367">
    <w:name w:val="ListLabel 367"/>
    <w:qFormat/>
    <w:rsid w:val="006D35ED"/>
    <w:rPr>
      <w:b/>
      <w:sz w:val="22"/>
    </w:rPr>
  </w:style>
  <w:style w:type="character" w:customStyle="1" w:styleId="ListLabel368">
    <w:name w:val="ListLabel 368"/>
    <w:qFormat/>
    <w:rsid w:val="006D35ED"/>
    <w:rPr>
      <w:b/>
      <w:sz w:val="22"/>
    </w:rPr>
  </w:style>
  <w:style w:type="character" w:customStyle="1" w:styleId="ListLabel369">
    <w:name w:val="ListLabel 369"/>
    <w:qFormat/>
    <w:rsid w:val="006D35ED"/>
    <w:rPr>
      <w:b/>
      <w:sz w:val="22"/>
    </w:rPr>
  </w:style>
  <w:style w:type="character" w:customStyle="1" w:styleId="ListLabel370">
    <w:name w:val="ListLabel 370"/>
    <w:qFormat/>
    <w:rsid w:val="006D35ED"/>
    <w:rPr>
      <w:rFonts w:ascii="Arial" w:hAnsi="Arial"/>
      <w:b/>
      <w:sz w:val="20"/>
    </w:rPr>
  </w:style>
  <w:style w:type="character" w:customStyle="1" w:styleId="ListLabel371">
    <w:name w:val="ListLabel 371"/>
    <w:qFormat/>
    <w:rsid w:val="006D35ED"/>
    <w:rPr>
      <w:rFonts w:ascii="Arial" w:hAnsi="Arial"/>
      <w:b/>
      <w:sz w:val="20"/>
    </w:rPr>
  </w:style>
  <w:style w:type="character" w:customStyle="1" w:styleId="ListLabel372">
    <w:name w:val="ListLabel 372"/>
    <w:qFormat/>
    <w:rsid w:val="006D35ED"/>
    <w:rPr>
      <w:b/>
      <w:sz w:val="22"/>
    </w:rPr>
  </w:style>
  <w:style w:type="character" w:customStyle="1" w:styleId="ListLabel373">
    <w:name w:val="ListLabel 373"/>
    <w:qFormat/>
    <w:rsid w:val="006D35ED"/>
    <w:rPr>
      <w:b/>
      <w:sz w:val="22"/>
    </w:rPr>
  </w:style>
  <w:style w:type="character" w:customStyle="1" w:styleId="ListLabel374">
    <w:name w:val="ListLabel 374"/>
    <w:qFormat/>
    <w:rsid w:val="006D35ED"/>
    <w:rPr>
      <w:b/>
      <w:sz w:val="22"/>
    </w:rPr>
  </w:style>
  <w:style w:type="character" w:customStyle="1" w:styleId="ListLabel375">
    <w:name w:val="ListLabel 375"/>
    <w:qFormat/>
    <w:rsid w:val="006D35ED"/>
    <w:rPr>
      <w:b/>
      <w:sz w:val="22"/>
    </w:rPr>
  </w:style>
  <w:style w:type="character" w:customStyle="1" w:styleId="ListLabel376">
    <w:name w:val="ListLabel 376"/>
    <w:qFormat/>
    <w:rsid w:val="006D35ED"/>
    <w:rPr>
      <w:b/>
      <w:sz w:val="22"/>
    </w:rPr>
  </w:style>
  <w:style w:type="character" w:customStyle="1" w:styleId="ListLabel377">
    <w:name w:val="ListLabel 377"/>
    <w:qFormat/>
    <w:rsid w:val="006D35ED"/>
    <w:rPr>
      <w:b/>
      <w:sz w:val="22"/>
    </w:rPr>
  </w:style>
  <w:style w:type="character" w:customStyle="1" w:styleId="ListLabel378">
    <w:name w:val="ListLabel 378"/>
    <w:qFormat/>
    <w:rsid w:val="006D35ED"/>
    <w:rPr>
      <w:b/>
      <w:sz w:val="22"/>
    </w:rPr>
  </w:style>
  <w:style w:type="character" w:customStyle="1" w:styleId="ListLabel379">
    <w:name w:val="ListLabel 379"/>
    <w:qFormat/>
    <w:rsid w:val="006D35ED"/>
    <w:rPr>
      <w:b/>
      <w:sz w:val="22"/>
    </w:rPr>
  </w:style>
  <w:style w:type="character" w:customStyle="1" w:styleId="ListLabel380">
    <w:name w:val="ListLabel 380"/>
    <w:qFormat/>
    <w:rsid w:val="006D35ED"/>
    <w:rPr>
      <w:rFonts w:ascii="Arial" w:hAnsi="Arial"/>
      <w:b/>
      <w:sz w:val="20"/>
    </w:rPr>
  </w:style>
  <w:style w:type="character" w:customStyle="1" w:styleId="ListLabel381">
    <w:name w:val="ListLabel 381"/>
    <w:qFormat/>
    <w:rsid w:val="006D35ED"/>
    <w:rPr>
      <w:b/>
      <w:sz w:val="22"/>
    </w:rPr>
  </w:style>
  <w:style w:type="character" w:customStyle="1" w:styleId="ListLabel382">
    <w:name w:val="ListLabel 382"/>
    <w:qFormat/>
    <w:rsid w:val="006D35ED"/>
    <w:rPr>
      <w:rFonts w:ascii="Arial" w:hAnsi="Arial"/>
      <w:b/>
      <w:sz w:val="20"/>
    </w:rPr>
  </w:style>
  <w:style w:type="character" w:customStyle="1" w:styleId="ListLabel383">
    <w:name w:val="ListLabel 383"/>
    <w:qFormat/>
    <w:rsid w:val="006D35ED"/>
    <w:rPr>
      <w:b/>
      <w:sz w:val="22"/>
    </w:rPr>
  </w:style>
  <w:style w:type="character" w:customStyle="1" w:styleId="ListLabel384">
    <w:name w:val="ListLabel 384"/>
    <w:qFormat/>
    <w:rsid w:val="006D35ED"/>
    <w:rPr>
      <w:b/>
      <w:sz w:val="22"/>
    </w:rPr>
  </w:style>
  <w:style w:type="character" w:customStyle="1" w:styleId="ListLabel385">
    <w:name w:val="ListLabel 385"/>
    <w:qFormat/>
    <w:rsid w:val="006D35ED"/>
    <w:rPr>
      <w:b/>
      <w:sz w:val="22"/>
    </w:rPr>
  </w:style>
  <w:style w:type="character" w:customStyle="1" w:styleId="ListLabel386">
    <w:name w:val="ListLabel 386"/>
    <w:qFormat/>
    <w:rsid w:val="006D35ED"/>
    <w:rPr>
      <w:b/>
      <w:sz w:val="22"/>
    </w:rPr>
  </w:style>
  <w:style w:type="character" w:customStyle="1" w:styleId="ListLabel387">
    <w:name w:val="ListLabel 387"/>
    <w:qFormat/>
    <w:rsid w:val="006D35ED"/>
    <w:rPr>
      <w:b/>
      <w:sz w:val="22"/>
    </w:rPr>
  </w:style>
  <w:style w:type="character" w:customStyle="1" w:styleId="ListLabel388">
    <w:name w:val="ListLabel 388"/>
    <w:qFormat/>
    <w:rsid w:val="006D35ED"/>
    <w:rPr>
      <w:b/>
      <w:sz w:val="22"/>
    </w:rPr>
  </w:style>
  <w:style w:type="character" w:customStyle="1" w:styleId="ListLabel389">
    <w:name w:val="ListLabel 389"/>
    <w:qFormat/>
    <w:rsid w:val="006D35ED"/>
    <w:rPr>
      <w:rFonts w:ascii="Arial" w:hAnsi="Arial"/>
      <w:b/>
      <w:sz w:val="20"/>
    </w:rPr>
  </w:style>
  <w:style w:type="character" w:customStyle="1" w:styleId="ListLabel390">
    <w:name w:val="ListLabel 390"/>
    <w:qFormat/>
    <w:rsid w:val="006D35ED"/>
    <w:rPr>
      <w:b/>
      <w:sz w:val="22"/>
    </w:rPr>
  </w:style>
  <w:style w:type="character" w:customStyle="1" w:styleId="ListLabel391">
    <w:name w:val="ListLabel 391"/>
    <w:qFormat/>
    <w:rsid w:val="006D35ED"/>
    <w:rPr>
      <w:b/>
      <w:sz w:val="22"/>
    </w:rPr>
  </w:style>
  <w:style w:type="character" w:customStyle="1" w:styleId="ListLabel392">
    <w:name w:val="ListLabel 392"/>
    <w:qFormat/>
    <w:rsid w:val="006D35ED"/>
    <w:rPr>
      <w:b/>
      <w:sz w:val="22"/>
    </w:rPr>
  </w:style>
  <w:style w:type="character" w:customStyle="1" w:styleId="ListLabel393">
    <w:name w:val="ListLabel 393"/>
    <w:qFormat/>
    <w:rsid w:val="006D35ED"/>
    <w:rPr>
      <w:b/>
      <w:sz w:val="22"/>
    </w:rPr>
  </w:style>
  <w:style w:type="character" w:customStyle="1" w:styleId="ListLabel394">
    <w:name w:val="ListLabel 394"/>
    <w:qFormat/>
    <w:rsid w:val="006D35ED"/>
    <w:rPr>
      <w:b/>
      <w:sz w:val="22"/>
    </w:rPr>
  </w:style>
  <w:style w:type="character" w:customStyle="1" w:styleId="ListLabel395">
    <w:name w:val="ListLabel 395"/>
    <w:qFormat/>
    <w:rsid w:val="006D35ED"/>
    <w:rPr>
      <w:b/>
      <w:sz w:val="22"/>
    </w:rPr>
  </w:style>
  <w:style w:type="character" w:customStyle="1" w:styleId="ListLabel396">
    <w:name w:val="ListLabel 396"/>
    <w:qFormat/>
    <w:rsid w:val="006D35ED"/>
    <w:rPr>
      <w:b/>
      <w:sz w:val="22"/>
    </w:rPr>
  </w:style>
  <w:style w:type="character" w:customStyle="1" w:styleId="ListLabel397">
    <w:name w:val="ListLabel 397"/>
    <w:qFormat/>
    <w:rsid w:val="006D35ED"/>
    <w:rPr>
      <w:b/>
      <w:sz w:val="22"/>
    </w:rPr>
  </w:style>
  <w:style w:type="character" w:customStyle="1" w:styleId="ListLabel398">
    <w:name w:val="ListLabel 398"/>
    <w:qFormat/>
    <w:rsid w:val="006D35ED"/>
    <w:rPr>
      <w:rFonts w:ascii="Arial" w:hAnsi="Arial"/>
      <w:b/>
      <w:sz w:val="20"/>
    </w:rPr>
  </w:style>
  <w:style w:type="character" w:customStyle="1" w:styleId="ListLabel399">
    <w:name w:val="ListLabel 399"/>
    <w:qFormat/>
    <w:rsid w:val="006D35ED"/>
    <w:rPr>
      <w:b/>
      <w:sz w:val="22"/>
    </w:rPr>
  </w:style>
  <w:style w:type="character" w:customStyle="1" w:styleId="ListLabel400">
    <w:name w:val="ListLabel 400"/>
    <w:qFormat/>
    <w:rsid w:val="006D35ED"/>
    <w:rPr>
      <w:b/>
      <w:sz w:val="22"/>
    </w:rPr>
  </w:style>
  <w:style w:type="character" w:customStyle="1" w:styleId="ListLabel401">
    <w:name w:val="ListLabel 401"/>
    <w:qFormat/>
    <w:rsid w:val="006D35ED"/>
    <w:rPr>
      <w:b/>
      <w:sz w:val="22"/>
    </w:rPr>
  </w:style>
  <w:style w:type="character" w:customStyle="1" w:styleId="ListLabel402">
    <w:name w:val="ListLabel 402"/>
    <w:qFormat/>
    <w:rsid w:val="006D35ED"/>
    <w:rPr>
      <w:b/>
      <w:sz w:val="22"/>
    </w:rPr>
  </w:style>
  <w:style w:type="character" w:customStyle="1" w:styleId="ListLabel403">
    <w:name w:val="ListLabel 403"/>
    <w:qFormat/>
    <w:rsid w:val="006D35ED"/>
    <w:rPr>
      <w:b/>
      <w:sz w:val="22"/>
    </w:rPr>
  </w:style>
  <w:style w:type="character" w:customStyle="1" w:styleId="ListLabel404">
    <w:name w:val="ListLabel 404"/>
    <w:qFormat/>
    <w:rsid w:val="006D35ED"/>
    <w:rPr>
      <w:b/>
      <w:sz w:val="22"/>
    </w:rPr>
  </w:style>
  <w:style w:type="character" w:customStyle="1" w:styleId="ListLabel405">
    <w:name w:val="ListLabel 405"/>
    <w:qFormat/>
    <w:rsid w:val="006D35ED"/>
    <w:rPr>
      <w:b/>
      <w:sz w:val="22"/>
    </w:rPr>
  </w:style>
  <w:style w:type="character" w:customStyle="1" w:styleId="ListLabel406">
    <w:name w:val="ListLabel 406"/>
    <w:qFormat/>
    <w:rsid w:val="006D35ED"/>
    <w:rPr>
      <w:b/>
      <w:sz w:val="22"/>
    </w:rPr>
  </w:style>
  <w:style w:type="character" w:customStyle="1" w:styleId="ListLabel407">
    <w:name w:val="ListLabel 407"/>
    <w:qFormat/>
    <w:rsid w:val="00C14456"/>
    <w:rPr>
      <w:rFonts w:ascii="Arial" w:hAnsi="Arial"/>
      <w:b/>
      <w:sz w:val="20"/>
    </w:rPr>
  </w:style>
  <w:style w:type="character" w:customStyle="1" w:styleId="ListLabel408">
    <w:name w:val="ListLabel 408"/>
    <w:qFormat/>
    <w:rsid w:val="00C14456"/>
    <w:rPr>
      <w:b/>
      <w:sz w:val="22"/>
    </w:rPr>
  </w:style>
  <w:style w:type="character" w:customStyle="1" w:styleId="ListLabel409">
    <w:name w:val="ListLabel 409"/>
    <w:qFormat/>
    <w:rsid w:val="000536C8"/>
    <w:rPr>
      <w:rFonts w:ascii="Arial" w:hAnsi="Arial"/>
      <w:b/>
      <w:sz w:val="20"/>
    </w:rPr>
  </w:style>
  <w:style w:type="character" w:customStyle="1" w:styleId="ListLabel410">
    <w:name w:val="ListLabel 410"/>
    <w:qFormat/>
    <w:rsid w:val="000536C8"/>
    <w:rPr>
      <w:b/>
      <w:sz w:val="22"/>
    </w:rPr>
  </w:style>
  <w:style w:type="character" w:customStyle="1" w:styleId="Fontepargpadro1">
    <w:name w:val="Fonte parág. padrão1"/>
    <w:qFormat/>
    <w:rsid w:val="005D639E"/>
  </w:style>
  <w:style w:type="character" w:customStyle="1" w:styleId="CorpodetextoChar">
    <w:name w:val="Corpo de texto Char"/>
    <w:basedOn w:val="Fontepargpadro"/>
    <w:link w:val="Corpodotexto"/>
    <w:uiPriority w:val="99"/>
    <w:qFormat/>
    <w:rsid w:val="00992C2C"/>
    <w:rPr>
      <w:rFonts w:ascii="Calibri" w:eastAsia="Calibri" w:hAnsi="Calibri"/>
      <w:color w:val="00000A"/>
      <w:sz w:val="22"/>
    </w:rPr>
  </w:style>
  <w:style w:type="character" w:customStyle="1" w:styleId="ListLabel411">
    <w:name w:val="ListLabel 411"/>
    <w:qFormat/>
    <w:rPr>
      <w:rFonts w:ascii="Arial" w:hAnsi="Arial"/>
      <w:b/>
      <w:sz w:val="20"/>
    </w:rPr>
  </w:style>
  <w:style w:type="character" w:customStyle="1" w:styleId="ListLabel412">
    <w:name w:val="ListLabel 412"/>
    <w:qFormat/>
    <w:rPr>
      <w:b/>
      <w:sz w:val="22"/>
    </w:rPr>
  </w:style>
  <w:style w:type="character" w:customStyle="1" w:styleId="ListLabel413">
    <w:name w:val="ListLabel 413"/>
    <w:qFormat/>
    <w:rPr>
      <w:b w:val="0"/>
      <w:bCs w:val="0"/>
      <w:sz w:val="22"/>
      <w:szCs w:val="20"/>
    </w:rPr>
  </w:style>
  <w:style w:type="character" w:customStyle="1" w:styleId="ListLabel414">
    <w:name w:val="ListLabel 414"/>
    <w:qFormat/>
    <w:rPr>
      <w:b w:val="0"/>
      <w:bCs w:val="0"/>
      <w:sz w:val="20"/>
      <w:szCs w:val="20"/>
    </w:rPr>
  </w:style>
  <w:style w:type="paragraph" w:styleId="Ttulo">
    <w:name w:val="Title"/>
    <w:basedOn w:val="Normal"/>
    <w:next w:val="Corpodotexto"/>
    <w:qFormat/>
    <w:pPr>
      <w:keepNext/>
      <w:spacing w:before="240" w:after="120"/>
    </w:pPr>
    <w:rPr>
      <w:rFonts w:ascii="Liberation Sans" w:eastAsia="Microsoft YaHei" w:hAnsi="Liberation Sans" w:cs="Mangal"/>
      <w:sz w:val="28"/>
      <w:szCs w:val="28"/>
    </w:rPr>
  </w:style>
  <w:style w:type="paragraph" w:customStyle="1" w:styleId="Corpodotexto">
    <w:name w:val="Corpo do texto"/>
    <w:basedOn w:val="Normal"/>
    <w:link w:val="CorpodetextoChar"/>
    <w:uiPriority w:val="99"/>
    <w:unhideWhenUsed/>
    <w:rsid w:val="00992C2C"/>
    <w:pPr>
      <w:spacing w:after="120"/>
    </w:pPr>
  </w:style>
  <w:style w:type="paragraph" w:styleId="Lista">
    <w:name w:val="List"/>
    <w:basedOn w:val="Corpodotexto"/>
    <w:rsid w:val="00692E66"/>
    <w:pPr>
      <w:widowControl w:val="0"/>
    </w:pPr>
    <w:rPr>
      <w:rFonts w:asciiTheme="minorHAnsi" w:eastAsiaTheme="minorHAnsi" w:hAnsiTheme="minorHAnsi" w:cs="Mangal"/>
    </w:rPr>
  </w:style>
  <w:style w:type="paragraph" w:styleId="Legenda">
    <w:name w:val="caption"/>
    <w:basedOn w:val="Normal"/>
    <w:qFormat/>
    <w:rsid w:val="00692E66"/>
    <w:pPr>
      <w:suppressLineNumbers/>
      <w:spacing w:before="120" w:after="120"/>
    </w:pPr>
    <w:rPr>
      <w:rFonts w:cs="Mangal"/>
      <w:i/>
      <w:iCs/>
      <w:sz w:val="24"/>
      <w:szCs w:val="24"/>
    </w:rPr>
  </w:style>
  <w:style w:type="paragraph" w:customStyle="1" w:styleId="ndice">
    <w:name w:val="Índice"/>
    <w:basedOn w:val="Normal"/>
    <w:qFormat/>
    <w:rsid w:val="00692E66"/>
    <w:pPr>
      <w:suppressLineNumbers/>
    </w:pPr>
    <w:rPr>
      <w:rFonts w:cs="Mangal"/>
    </w:rPr>
  </w:style>
  <w:style w:type="paragraph" w:customStyle="1" w:styleId="Ttulododocumento">
    <w:name w:val="Título do documento"/>
    <w:basedOn w:val="Normal"/>
    <w:qFormat/>
    <w:rsid w:val="00A14D80"/>
    <w:pPr>
      <w:keepNext/>
      <w:spacing w:before="240" w:after="120"/>
    </w:pPr>
    <w:rPr>
      <w:rFonts w:ascii="Liberation Sans" w:eastAsia="Microsoft YaHei" w:hAnsi="Liberation Sans" w:cs="Arial"/>
      <w:sz w:val="28"/>
      <w:szCs w:val="28"/>
    </w:rPr>
  </w:style>
  <w:style w:type="paragraph" w:customStyle="1" w:styleId="Legenda1">
    <w:name w:val="Legenda1"/>
    <w:basedOn w:val="Normal"/>
    <w:qFormat/>
    <w:rsid w:val="00A14D80"/>
    <w:pPr>
      <w:suppressLineNumbers/>
      <w:spacing w:before="120" w:after="120"/>
    </w:pPr>
    <w:rPr>
      <w:rFonts w:cs="Arial"/>
      <w:i/>
      <w:iCs/>
      <w:sz w:val="24"/>
      <w:szCs w:val="24"/>
    </w:rPr>
  </w:style>
  <w:style w:type="paragraph" w:customStyle="1" w:styleId="Ttulo41">
    <w:name w:val="Título 41"/>
    <w:basedOn w:val="Normal"/>
    <w:next w:val="Normal"/>
    <w:qFormat/>
    <w:rsid w:val="00692E66"/>
    <w:pPr>
      <w:keepNext/>
      <w:keepLines/>
      <w:spacing w:before="200" w:after="0"/>
      <w:outlineLvl w:val="3"/>
    </w:pPr>
    <w:rPr>
      <w:rFonts w:ascii="Cambria" w:hAnsi="Cambria"/>
      <w:b/>
      <w:bCs/>
      <w:i/>
      <w:iCs/>
      <w:color w:val="4F81BD"/>
    </w:rPr>
  </w:style>
  <w:style w:type="paragraph" w:customStyle="1" w:styleId="Ttulo10">
    <w:name w:val="Título1"/>
    <w:basedOn w:val="Normal"/>
    <w:qFormat/>
    <w:rsid w:val="00692E66"/>
    <w:pPr>
      <w:jc w:val="center"/>
    </w:pPr>
    <w:rPr>
      <w:rFonts w:ascii="Arial" w:hAnsi="Arial" w:cs="Arial"/>
      <w:b/>
      <w:bCs/>
    </w:rPr>
  </w:style>
  <w:style w:type="paragraph" w:customStyle="1" w:styleId="Cabealho1">
    <w:name w:val="Cabeçalho1"/>
    <w:basedOn w:val="Normal"/>
    <w:link w:val="CabealhoChar"/>
    <w:uiPriority w:val="99"/>
    <w:unhideWhenUsed/>
    <w:qFormat/>
    <w:rsid w:val="00EF6B9E"/>
    <w:pPr>
      <w:tabs>
        <w:tab w:val="center" w:pos="4252"/>
        <w:tab w:val="right" w:pos="8504"/>
      </w:tabs>
      <w:spacing w:after="0" w:line="240" w:lineRule="auto"/>
    </w:pPr>
  </w:style>
  <w:style w:type="paragraph" w:customStyle="1" w:styleId="Rodap1">
    <w:name w:val="Rodapé1"/>
    <w:basedOn w:val="Normal"/>
    <w:link w:val="RodapChar"/>
    <w:uiPriority w:val="99"/>
    <w:unhideWhenUsed/>
    <w:qFormat/>
    <w:rsid w:val="00EF6B9E"/>
    <w:pPr>
      <w:tabs>
        <w:tab w:val="center" w:pos="4252"/>
        <w:tab w:val="right" w:pos="8504"/>
      </w:tabs>
      <w:spacing w:after="0" w:line="240" w:lineRule="auto"/>
    </w:pPr>
  </w:style>
  <w:style w:type="paragraph" w:styleId="Textodebalo">
    <w:name w:val="Balloon Text"/>
    <w:basedOn w:val="Normal"/>
    <w:link w:val="TextodebaloChar"/>
    <w:uiPriority w:val="99"/>
    <w:semiHidden/>
    <w:unhideWhenUsed/>
    <w:qFormat/>
    <w:rsid w:val="00C42583"/>
    <w:pPr>
      <w:spacing w:after="0" w:line="240" w:lineRule="auto"/>
    </w:pPr>
    <w:rPr>
      <w:rFonts w:ascii="Segoe UI" w:hAnsi="Segoe UI" w:cs="Segoe UI"/>
      <w:sz w:val="18"/>
      <w:szCs w:val="18"/>
    </w:rPr>
  </w:style>
  <w:style w:type="paragraph" w:styleId="Recuodecorpodetexto3">
    <w:name w:val="Body Text Indent 3"/>
    <w:basedOn w:val="Normal"/>
    <w:qFormat/>
    <w:rsid w:val="00692E66"/>
    <w:pPr>
      <w:ind w:left="2160"/>
      <w:jc w:val="both"/>
    </w:pPr>
    <w:rPr>
      <w:rFonts w:ascii="Arial" w:hAnsi="Arial"/>
    </w:rPr>
  </w:style>
  <w:style w:type="paragraph" w:styleId="PargrafodaLista">
    <w:name w:val="List Paragraph"/>
    <w:basedOn w:val="Normal"/>
    <w:qFormat/>
    <w:rsid w:val="00692E66"/>
    <w:pPr>
      <w:spacing w:after="0"/>
      <w:ind w:left="720"/>
      <w:contextualSpacing/>
    </w:pPr>
  </w:style>
  <w:style w:type="paragraph" w:customStyle="1" w:styleId="PargrafodaLista1">
    <w:name w:val="Parágrafo da Lista1"/>
    <w:basedOn w:val="Normal"/>
    <w:qFormat/>
    <w:rsid w:val="00692E66"/>
    <w:pPr>
      <w:spacing w:after="0"/>
      <w:ind w:left="720"/>
      <w:contextualSpacing/>
    </w:pPr>
  </w:style>
  <w:style w:type="paragraph" w:customStyle="1" w:styleId="A140978">
    <w:name w:val="_A140978"/>
    <w:qFormat/>
    <w:rsid w:val="00692E66"/>
    <w:pPr>
      <w:widowControl w:val="0"/>
      <w:suppressAutoHyphens/>
      <w:ind w:left="1152" w:firstLine="720"/>
      <w:jc w:val="both"/>
    </w:pPr>
    <w:rPr>
      <w:rFonts w:ascii="Times New Roman" w:eastAsia="Times New Roman" w:hAnsi="Times New Roman"/>
      <w:color w:val="000000"/>
      <w:sz w:val="24"/>
      <w:szCs w:val="20"/>
    </w:rPr>
  </w:style>
  <w:style w:type="paragraph" w:customStyle="1" w:styleId="A090978">
    <w:name w:val="_A090978"/>
    <w:qFormat/>
    <w:rsid w:val="00692E66"/>
    <w:pPr>
      <w:widowControl w:val="0"/>
      <w:suppressAutoHyphens/>
      <w:ind w:left="1152"/>
      <w:jc w:val="both"/>
    </w:pPr>
    <w:rPr>
      <w:rFonts w:ascii="Times New Roman" w:eastAsia="Times New Roman" w:hAnsi="Times New Roman"/>
      <w:color w:val="000000"/>
      <w:sz w:val="24"/>
      <w:szCs w:val="20"/>
    </w:rPr>
  </w:style>
  <w:style w:type="paragraph" w:customStyle="1" w:styleId="A170978">
    <w:name w:val="_A170978"/>
    <w:qFormat/>
    <w:rsid w:val="00692E66"/>
    <w:pPr>
      <w:widowControl w:val="0"/>
      <w:suppressAutoHyphens/>
      <w:ind w:left="1152" w:firstLine="1152"/>
      <w:jc w:val="both"/>
    </w:pPr>
    <w:rPr>
      <w:rFonts w:ascii="Times New Roman" w:eastAsia="Times New Roman" w:hAnsi="Times New Roman"/>
      <w:color w:val="000000"/>
      <w:sz w:val="24"/>
      <w:szCs w:val="20"/>
    </w:rPr>
  </w:style>
  <w:style w:type="paragraph" w:customStyle="1" w:styleId="A091478">
    <w:name w:val="_A091478"/>
    <w:qFormat/>
    <w:rsid w:val="00692E66"/>
    <w:pPr>
      <w:widowControl w:val="0"/>
      <w:suppressAutoHyphens/>
      <w:ind w:left="1872" w:hanging="720"/>
      <w:jc w:val="both"/>
    </w:pPr>
    <w:rPr>
      <w:rFonts w:ascii="Times New Roman" w:eastAsia="Times New Roman" w:hAnsi="Times New Roman"/>
      <w:color w:val="000000"/>
      <w:sz w:val="24"/>
      <w:szCs w:val="20"/>
    </w:rPr>
  </w:style>
  <w:style w:type="paragraph" w:customStyle="1" w:styleId="Recuodecorpodetexto1">
    <w:name w:val="Recuo de corpo de texto1"/>
    <w:basedOn w:val="Normal"/>
    <w:qFormat/>
    <w:rsid w:val="00692E66"/>
    <w:pPr>
      <w:spacing w:after="120"/>
      <w:ind w:left="283"/>
    </w:pPr>
  </w:style>
  <w:style w:type="paragraph" w:styleId="NormalWeb">
    <w:name w:val="Normal (Web)"/>
    <w:basedOn w:val="Normal"/>
    <w:uiPriority w:val="99"/>
    <w:semiHidden/>
    <w:unhideWhenUsed/>
    <w:qFormat/>
    <w:rsid w:val="00D71B62"/>
    <w:pPr>
      <w:suppressAutoHyphens w:val="0"/>
      <w:spacing w:beforeAutospacing="1" w:after="119" w:line="240" w:lineRule="auto"/>
    </w:pPr>
    <w:rPr>
      <w:rFonts w:ascii="Times New Roman" w:eastAsia="Times New Roman" w:hAnsi="Times New Roman" w:cs="Times New Roman"/>
      <w:color w:val="000000"/>
      <w:sz w:val="24"/>
      <w:szCs w:val="24"/>
      <w:lang w:eastAsia="pt-BR"/>
    </w:rPr>
  </w:style>
  <w:style w:type="paragraph" w:customStyle="1" w:styleId="Cabealho2">
    <w:name w:val="Cabeçalho2"/>
    <w:basedOn w:val="Normal"/>
    <w:qFormat/>
    <w:rsid w:val="00AB0B86"/>
  </w:style>
  <w:style w:type="paragraph" w:customStyle="1" w:styleId="Rodap2">
    <w:name w:val="Rodapé2"/>
    <w:basedOn w:val="Normal"/>
    <w:qFormat/>
    <w:rsid w:val="00AB0B86"/>
  </w:style>
  <w:style w:type="paragraph" w:styleId="Cabealho">
    <w:name w:val="header"/>
    <w:basedOn w:val="Normal"/>
    <w:rsid w:val="000536C8"/>
  </w:style>
  <w:style w:type="paragraph" w:styleId="Rodap">
    <w:name w:val="footer"/>
    <w:basedOn w:val="Normal"/>
    <w:rsid w:val="000536C8"/>
  </w:style>
  <w:style w:type="paragraph" w:customStyle="1" w:styleId="artigo">
    <w:name w:val="artigo"/>
    <w:basedOn w:val="Normal"/>
    <w:qFormat/>
    <w:rsid w:val="00103D37"/>
    <w:pPr>
      <w:suppressAutoHyphens w:val="0"/>
      <w:spacing w:beforeAutospacing="1" w:afterAutospacing="1" w:line="240" w:lineRule="auto"/>
    </w:pPr>
    <w:rPr>
      <w:rFonts w:ascii="Times New Roman" w:eastAsia="Times New Roman" w:hAnsi="Times New Roman" w:cs="Times New Roman"/>
      <w:sz w:val="24"/>
      <w:szCs w:val="24"/>
      <w:lang w:eastAsia="pt-BR"/>
    </w:rPr>
  </w:style>
  <w:style w:type="character" w:customStyle="1" w:styleId="Ttulo3Char">
    <w:name w:val="Título 3 Char"/>
    <w:basedOn w:val="Fontepargpadro"/>
    <w:link w:val="Ttulo3"/>
    <w:rsid w:val="00EA69FE"/>
    <w:rPr>
      <w:rFonts w:ascii="Arial" w:eastAsia="Times New Roman" w:hAnsi="Arial" w:cs="Times New Roman"/>
      <w:b/>
      <w:sz w:val="24"/>
      <w:szCs w:val="20"/>
      <w:lang w:eastAsia="pt-BR"/>
    </w:rPr>
  </w:style>
  <w:style w:type="paragraph" w:styleId="Corpodetexto">
    <w:name w:val="Body Text"/>
    <w:basedOn w:val="Normal"/>
    <w:link w:val="CorpodetextoChar1"/>
    <w:uiPriority w:val="99"/>
    <w:unhideWhenUsed/>
    <w:rsid w:val="009A50BF"/>
    <w:pPr>
      <w:spacing w:after="120"/>
    </w:pPr>
  </w:style>
  <w:style w:type="character" w:customStyle="1" w:styleId="CorpodetextoChar1">
    <w:name w:val="Corpo de texto Char1"/>
    <w:basedOn w:val="Fontepargpadro"/>
    <w:link w:val="Corpodetexto"/>
    <w:uiPriority w:val="99"/>
    <w:rsid w:val="009A50BF"/>
    <w:rPr>
      <w:rFonts w:ascii="Calibri" w:eastAsia="Calibri" w:hAnsi="Calibri"/>
      <w:color w:val="00000A"/>
      <w:sz w:val="22"/>
    </w:rPr>
  </w:style>
  <w:style w:type="character" w:styleId="Hyperlink">
    <w:name w:val="Hyperlink"/>
    <w:basedOn w:val="Fontepargpadro"/>
    <w:uiPriority w:val="99"/>
    <w:unhideWhenUsed/>
    <w:rsid w:val="005D09ED"/>
    <w:rPr>
      <w:color w:val="0563C1" w:themeColor="hyperlink"/>
      <w:u w:val="single"/>
    </w:rPr>
  </w:style>
  <w:style w:type="character" w:customStyle="1" w:styleId="MenoPendente1">
    <w:name w:val="Menção Pendente1"/>
    <w:basedOn w:val="Fontepargpadro"/>
    <w:uiPriority w:val="99"/>
    <w:semiHidden/>
    <w:unhideWhenUsed/>
    <w:rsid w:val="005D09ED"/>
    <w:rPr>
      <w:color w:val="808080"/>
      <w:shd w:val="clear" w:color="auto" w:fill="E6E6E6"/>
    </w:rPr>
  </w:style>
  <w:style w:type="character" w:customStyle="1" w:styleId="Ttulo1Char">
    <w:name w:val="Título 1 Char"/>
    <w:basedOn w:val="Fontepargpadro"/>
    <w:link w:val="Ttulo1"/>
    <w:uiPriority w:val="9"/>
    <w:rsid w:val="00931CCC"/>
    <w:rPr>
      <w:rFonts w:asciiTheme="majorHAnsi" w:eastAsiaTheme="majorEastAsia" w:hAnsiTheme="majorHAnsi" w:cstheme="majorBidi"/>
      <w:color w:val="2E74B5" w:themeColor="accent1" w:themeShade="BF"/>
      <w:sz w:val="32"/>
      <w:szCs w:val="32"/>
    </w:rPr>
  </w:style>
  <w:style w:type="table" w:styleId="Tabelacomgrade">
    <w:name w:val="Table Grid"/>
    <w:basedOn w:val="Tabelanormal"/>
    <w:uiPriority w:val="59"/>
    <w:rsid w:val="00C509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51F18"/>
    <w:pPr>
      <w:suppressAutoHyphens/>
      <w:textAlignment w:val="baseline"/>
    </w:pPr>
    <w:rPr>
      <w:rFonts w:ascii="Times New Roman" w:eastAsia="Times New Roman" w:hAnsi="Times New Roman" w:cs="Times New Roman"/>
      <w:color w:val="00000A"/>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0090636">
      <w:bodyDiv w:val="1"/>
      <w:marLeft w:val="0"/>
      <w:marRight w:val="0"/>
      <w:marTop w:val="0"/>
      <w:marBottom w:val="0"/>
      <w:divBdr>
        <w:top w:val="none" w:sz="0" w:space="0" w:color="auto"/>
        <w:left w:val="none" w:sz="0" w:space="0" w:color="auto"/>
        <w:bottom w:val="none" w:sz="0" w:space="0" w:color="auto"/>
        <w:right w:val="none" w:sz="0" w:space="0" w:color="auto"/>
      </w:divBdr>
      <w:divsChild>
        <w:div w:id="248394677">
          <w:marLeft w:val="0"/>
          <w:marRight w:val="0"/>
          <w:marTop w:val="0"/>
          <w:marBottom w:val="0"/>
          <w:divBdr>
            <w:top w:val="none" w:sz="0" w:space="0" w:color="auto"/>
            <w:left w:val="none" w:sz="0" w:space="0" w:color="auto"/>
            <w:bottom w:val="none" w:sz="0" w:space="0" w:color="auto"/>
            <w:right w:val="none" w:sz="0" w:space="0" w:color="auto"/>
          </w:divBdr>
        </w:div>
      </w:divsChild>
    </w:div>
    <w:div w:id="955602131">
      <w:bodyDiv w:val="1"/>
      <w:marLeft w:val="0"/>
      <w:marRight w:val="0"/>
      <w:marTop w:val="0"/>
      <w:marBottom w:val="0"/>
      <w:divBdr>
        <w:top w:val="none" w:sz="0" w:space="0" w:color="auto"/>
        <w:left w:val="none" w:sz="0" w:space="0" w:color="auto"/>
        <w:bottom w:val="none" w:sz="0" w:space="0" w:color="auto"/>
        <w:right w:val="none" w:sz="0" w:space="0" w:color="auto"/>
      </w:divBdr>
    </w:div>
    <w:div w:id="17028225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licitacoes-e.com.br/"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cpl@suape.pe.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18F693-5974-43F8-8DCF-12DC11F0A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811</TotalTime>
  <Pages>27</Pages>
  <Words>11855</Words>
  <Characters>64022</Characters>
  <Application>Microsoft Office Word</Application>
  <DocSecurity>0</DocSecurity>
  <Lines>533</Lines>
  <Paragraphs>151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75726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Alisson de Lucena Cruz</dc:creator>
  <cp:lastModifiedBy>Priscilla Fernandes Castello Branco</cp:lastModifiedBy>
  <cp:revision>68</cp:revision>
  <cp:lastPrinted>2018-12-26T11:14:00Z</cp:lastPrinted>
  <dcterms:created xsi:type="dcterms:W3CDTF">2018-10-04T12:14:00Z</dcterms:created>
  <dcterms:modified xsi:type="dcterms:W3CDTF">2019-04-01T13:33:00Z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